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DE34">
      <w:pPr>
        <w:pStyle w:val="2"/>
        <w:widowControl/>
        <w:spacing w:before="226" w:beforeAutospacing="0" w:afterAutospacing="0" w:line="600" w:lineRule="atLeast"/>
        <w:jc w:val="center"/>
        <w:rPr>
          <w:rFonts w:hint="default" w:ascii="方正小标宋简体" w:eastAsia="方正小标宋简体"/>
          <w:color w:val="333333"/>
        </w:rPr>
      </w:pPr>
      <w:r>
        <w:rPr>
          <w:rFonts w:ascii="方正小标宋简体" w:eastAsia="方正小标宋简体"/>
          <w:color w:val="333333"/>
        </w:rPr>
        <w:t>福建省机关事业单位招考</w:t>
      </w:r>
      <w:bookmarkStart w:id="0" w:name="_GoBack"/>
      <w:bookmarkEnd w:id="0"/>
      <w:r>
        <w:rPr>
          <w:rFonts w:ascii="方正小标宋简体" w:eastAsia="方正小标宋简体"/>
          <w:color w:val="333333"/>
        </w:rPr>
        <w:t>专业指导目录</w:t>
      </w:r>
    </w:p>
    <w:p w14:paraId="241EF337">
      <w:pPr>
        <w:pStyle w:val="2"/>
        <w:widowControl/>
        <w:spacing w:before="226" w:beforeAutospacing="0" w:afterAutospacing="0" w:line="600" w:lineRule="atLeast"/>
        <w:jc w:val="center"/>
        <w:rPr>
          <w:rFonts w:ascii="方正小标宋简体" w:eastAsia="方正小标宋简体"/>
        </w:rPr>
      </w:pPr>
      <w:r>
        <w:rPr>
          <w:rFonts w:ascii="方正小标宋简体" w:eastAsia="方正小标宋简体"/>
          <w:color w:val="333333"/>
        </w:rPr>
        <w:t>（2025年）</w:t>
      </w:r>
    </w:p>
    <w:p w14:paraId="030592D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F4C2201">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63940D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本目录由招录（聘）主管部门负责解释。</w:t>
      </w:r>
    </w:p>
    <w:p w14:paraId="7D63FA0A">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一、哲学、文学、历史学大类</w:t>
      </w:r>
    </w:p>
    <w:p w14:paraId="55CA7A29">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1.哲学类：哲学，逻辑学，宗教学，伦理学，马克思主义哲学，中国哲学，外国哲学，美学，科学技术哲学，科学技术史</w:t>
      </w:r>
    </w:p>
    <w:p w14:paraId="0523FFF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F8538E2">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3.少数民族语言文学类：中国少数民族语言文学（藏语言文学、蒙古语言文学、维吾尔语言文学、朝鲜语言文学、哈萨克语言文学等），中国少数民族语言文化</w:t>
      </w:r>
    </w:p>
    <w:p w14:paraId="637A0DE3">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4C8DA255">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6F3626F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1C00563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9F9B751">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53B391BA">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二、经济学、管理学大类</w:t>
      </w:r>
    </w:p>
    <w:p w14:paraId="0B0B7B5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3E1D5A9C">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0E26DC2">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49B3D37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6D9F91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AD9EA12">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5D19435F">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5587BB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10D8CD7F">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2DD9F655">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1B42E70">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325818E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20.图书档案学类：图书馆学，档案（学），信息资源管理，情报学，信息管理与信息系统，图书档案管理，图书情报硕士，信息管理，图书情报与档案管理</w:t>
      </w:r>
    </w:p>
    <w:p w14:paraId="0EC8BD8B">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三、法学大类</w:t>
      </w:r>
    </w:p>
    <w:p w14:paraId="35F58063">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B3D2BE0">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27BC2B05">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7C6AE39B">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60CD73F1">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F535017">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4B10FAA9">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16FC5015">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四、教育学大类</w:t>
      </w:r>
    </w:p>
    <w:p w14:paraId="10743112">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F0DF987">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0FB688CE">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CF40392">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31.科学教育类：科学与技术教育，科学教育，小学科学教育，物理教育，化学教育，生物教育，地理教育，学科教学（化学），学科教学（地理），学科教学（物理），学科教学（生物），课程与教学论（小学教学），小学教育（科学方向）</w:t>
      </w:r>
    </w:p>
    <w:p w14:paraId="4A1388B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五、理学、工学大类</w:t>
      </w:r>
    </w:p>
    <w:p w14:paraId="29C7EAE9">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6E45807">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D7A255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F9D350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3C4E169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F54B53E">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37.天文学类：天文学，天体物理，天体测量与天体力学</w:t>
      </w:r>
    </w:p>
    <w:p w14:paraId="73E75BA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38.地质学类：地质学，地球化学，矿物学、岩石学、矿床学，古生物学及地层学，构造地质学，第四纪地质学</w:t>
      </w:r>
    </w:p>
    <w:p w14:paraId="2073268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53B044C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40.地球物理学类：地球物理学，地球与空间科学，空间科学与技术，固体地球物理学，空间物理学，信息技术与地球物理，应用地球物理，空间信息与数字技术，防灾减灾科学与工程</w:t>
      </w:r>
    </w:p>
    <w:p w14:paraId="5D62D385">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41.大气科学类：大气科学，应用气象学，气象学，大气物理学与大气环境，大气科学技术，大气探测技术，应用气象技术，防雷技术，雷电防护技术，资源与环境</w:t>
      </w:r>
    </w:p>
    <w:p w14:paraId="55286FD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42.海洋科学类：海洋科学，海洋技术，海洋资源与环境，海洋管理，军事海洋学，海洋生物资源与环境，物理海洋学，海洋化学，海洋生物学，海洋地质，海岸带综合管理，海洋物理（学）</w:t>
      </w:r>
    </w:p>
    <w:p w14:paraId="654889AE">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43.心理学类：心理学，应用心理学（含临床心理学方向、犯罪心理学、社会心理学、心理咨询等），基础心理学，发展与教育心理学，人格心理学，认知神经科学，临床心理学，应用心理硕士，心理健康教育，应用心理</w:t>
      </w:r>
    </w:p>
    <w:p w14:paraId="632B598B">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44.系统科学类：系统理论，系统科学与工程，系统分析与集成</w:t>
      </w:r>
    </w:p>
    <w:p w14:paraId="1EEFCBDB">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F14143E">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05191F3A">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3DD0F12A">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7FBB9051">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34DFAD47">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1CEFCC0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C59F1F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947DBA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53.计算机科学与技术类：计算机硬件技术类，计算机软件技术类，计算机网络技术类，计算机信息管理类，计算机多媒体技术类，计算机专门应用类</w:t>
      </w:r>
    </w:p>
    <w:p w14:paraId="1D58069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3BC64BF">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176D284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689BFB8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7EE953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317F9F65">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D61A13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59BCDC09">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3A39343">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FDE0350">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25156F83">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2D1541CB">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52A45A3F">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66.交通运输类：交通运输综合管理类，交通运输装备类，公路运输类，铁道运输类，城市轨道运输类，水上运输类，民航运输类，港口运输类，管道运输类</w:t>
      </w:r>
    </w:p>
    <w:p w14:paraId="79620CCF">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53D73F09">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68.交通运输装备类：交通设备信息工程，交通建设与装备，载运工具运用工程，交通装备检测及控制工程</w:t>
      </w:r>
    </w:p>
    <w:p w14:paraId="2C139B89">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FDC56FA">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7C22895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48EE4BC">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1597E381">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73D63C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D664FD7">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75.管道运输类：管道工程技术，管道工程施工，管道运输管理，油气储运工程、油气储运技术</w:t>
      </w:r>
    </w:p>
    <w:p w14:paraId="12E02FFD">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B2E3CE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42209D1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19E5B2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BA82674">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4FB320B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08900EC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9A6DBCE">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83.工程力学类：理论与应用力学，工程力学，工程结构分析，一般力学与力学基础，固体力学，流体力学</w:t>
      </w:r>
    </w:p>
    <w:p w14:paraId="2969B88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ADE0B2F">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85.农业工程类：农业硕士，农业工程，农业机械化及其自动化，农业电气化（与自动化），农业电气化技术，农业建筑环境与能源工程，农业水利工程，农业机械化工程，农业水土工程，农业生物环境与能源工程</w:t>
      </w:r>
    </w:p>
    <w:p w14:paraId="4851F3E7">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86.林业工程类：森林工程，木材科学与工程，林产化工，木材科学与技术，林产化学加工，林产化学加工工程，林产科学与化学工程，家具设计与工程，林产化工技术，林业工程</w:t>
      </w:r>
    </w:p>
    <w:p w14:paraId="2272C630">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87.光学工程类：光学工程</w:t>
      </w:r>
    </w:p>
    <w:p w14:paraId="185341F9">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33ED09CB">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六、医学大类</w:t>
      </w:r>
    </w:p>
    <w:p w14:paraId="28833C2A">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89.基础医学类：基础医学，人体解剖与组织胚胎学，免疫学，病原生物学，病理生理学，航空、航天和航海医学，运动人体科学，医学实验学，分子生物医学，病理学与病理生理学，转化医学，再生医学，人文医学</w:t>
      </w:r>
    </w:p>
    <w:p w14:paraId="16F0EF6C">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95A73D0">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60B8A49C">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0DC184E">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049C5613">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94.法医学类：法医学</w:t>
      </w:r>
    </w:p>
    <w:p w14:paraId="0E213C47">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95.护理学类：护理学，助产，护理，社区护理，中西医结合护理学，护理硕士，助产学，临床医学（临床护理学）</w:t>
      </w:r>
    </w:p>
    <w:p w14:paraId="2BA5BF2B">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96.药学类：药学，药物制剂，社会发展与药事管理（学），临床药学，药事管理，药物化学，海洋药学，药物分析学，药剂学，应用药学，微生物与生化药学，药理学，食品安全与药物化学，药物制剂技术，生药学，药学硕士</w:t>
      </w:r>
    </w:p>
    <w:p w14:paraId="4391B815">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10B57A8">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七、农学大类</w:t>
      </w:r>
    </w:p>
    <w:p w14:paraId="1AE30BB7">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D72749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7963C48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2B8CD1B">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F0B7D99">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A6BD965">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八、军事学大类</w:t>
      </w:r>
    </w:p>
    <w:p w14:paraId="04F4655C">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F977CB3">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4AA061B0">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105.军事测绘遥感类：测量工程，地图学与地理信息工程，工程物理，生化防护工程，国防工程与防护，伪装工程，舰船与海洋工程，飞行器系统与工程，空间工程，兵器工程，导弹工程，弹药工程，地雷爆破与破障工程</w:t>
      </w:r>
    </w:p>
    <w:p w14:paraId="5C919750">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106.军事控制测试类：火力指挥与控制工程，测控工程，无人机运用工程，无人机应用技术，探测工程</w:t>
      </w:r>
    </w:p>
    <w:p w14:paraId="754FC1EC">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107.军事经济管理类：军队财务管理，装备经济管理，军队审计，军队采办，军事组织编制学，军队管理学，部队政治工作，部队财务会计，部队后勤管理，军队政治工作学，军事后勤学，后方专业勤务</w:t>
      </w:r>
    </w:p>
    <w:p w14:paraId="3DEC9893">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108.兵种指挥类：炮兵指挥，防空兵指挥，装甲兵指挥，工程兵指挥，防化兵指挥，联合战役学，军种战役学，合同战术学，兵种战术学，武警指挥</w:t>
      </w:r>
    </w:p>
    <w:p w14:paraId="08172EC1">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109.航空航天指挥类：航空飞行与指挥，地面领航与航空管制，航天指挥</w:t>
      </w:r>
    </w:p>
    <w:p w14:paraId="029D8B56">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110.信息作战指挥类：侦察与特种兵指挥，通信指挥，电子对抗指挥与工程，军事情报，作战信息管理，预警探测指挥，作战指挥学，军事运筹学，军事通信学，军事情报学，密码学，密码技术应用，军事教育训练学</w:t>
      </w:r>
    </w:p>
    <w:p w14:paraId="2CB1D2E2">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111.保障指挥类：军事交通指挥与工程，汽车指挥，船艇指挥，航空兵场站指挥，国防工程指挥，装备保障指挥，军需勤务指挥，军事装备学</w:t>
      </w:r>
    </w:p>
    <w:p w14:paraId="11DB99DA">
      <w:pPr>
        <w:pStyle w:val="5"/>
        <w:keepNext w:val="0"/>
        <w:keepLines w:val="0"/>
        <w:pageBreakBefore w:val="0"/>
        <w:widowControl/>
        <w:kinsoku/>
        <w:wordWrap/>
        <w:overflowPunct/>
        <w:topLinePunct w:val="0"/>
        <w:autoSpaceDE/>
        <w:autoSpaceDN/>
        <w:bidi w:val="0"/>
        <w:adjustRightInd/>
        <w:snapToGrid/>
        <w:spacing w:line="480" w:lineRule="atLeast"/>
        <w:ind w:firstLine="480" w:firstLineChars="200"/>
        <w:textAlignment w:val="auto"/>
        <w:rPr>
          <w:rFonts w:hint="eastAsia" w:ascii="仿宋_GB2312" w:hAnsi="宋体" w:eastAsia="仿宋_GB2312" w:cs="宋体"/>
        </w:rPr>
      </w:pPr>
      <w:r>
        <w:rPr>
          <w:rFonts w:hint="eastAsia" w:ascii="仿宋_GB2312" w:hAnsi="宋体" w:eastAsia="仿宋_GB2312" w:cs="宋体"/>
          <w:color w:val="333333"/>
        </w:rPr>
        <w:t>注：所学专业与招考职位所需专业仅有“和”“与”“及”“及其”等连接词的不同，或者多、少1个“学”字的差别的，视为同一专业。</w:t>
      </w:r>
    </w:p>
    <w:p w14:paraId="1C23AFD7">
      <w:pPr>
        <w:rPr>
          <w:rFonts w:hint="eastAsia" w:ascii="仿宋_GB2312" w:eastAsia="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A7"/>
    <w:rsid w:val="00045129"/>
    <w:rsid w:val="00253509"/>
    <w:rsid w:val="002935A0"/>
    <w:rsid w:val="003F1D8C"/>
    <w:rsid w:val="009F79A7"/>
    <w:rsid w:val="041B71B6"/>
    <w:rsid w:val="132900D9"/>
    <w:rsid w:val="14655FE4"/>
    <w:rsid w:val="27DA63B5"/>
    <w:rsid w:val="769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paragraph" w:styleId="5">
    <w:name w:val="Normal (Web)"/>
    <w:basedOn w:val="1"/>
    <w:uiPriority w:val="0"/>
    <w:rPr>
      <w:sz w:val="24"/>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30574</Words>
  <Characters>30823</Characters>
  <Lines>3</Lines>
  <Paragraphs>61</Paragraphs>
  <TotalTime>362</TotalTime>
  <ScaleCrop>false</ScaleCrop>
  <LinksUpToDate>false</LinksUpToDate>
  <CharactersWithSpaces>30829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2025-03-10T02:20:00Z</dcterms:created>
  <dc:creator>Administrator</dc:creator>
  <cp:lastModifiedBy>Schaw</cp:lastModifiedBy>
  <dcterms:modified xsi:type="dcterms:W3CDTF">2025-05-12T03:14:09Z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eyJoZGlkIjoiYzcyZWU1M2I1NTM3MDE1NDExNGM5Zjc5ZWQxNGI0YjgiLCJ1c2VySWQiOiI0MjYwOTc0MTIifQ==</vt:lpwstr>
  </property>
  <property fmtid="{D5CDD505-2E9C-101B-9397-08002B2CF9AE}" pid="4" name="ICV">
    <vt:lpwstr>7EF3E61820904A819A094748B4A6D46C_13</vt:lpwstr>
  </property>
</Properties>
</file>