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E6" w:rsidRDefault="001752CE">
      <w:pPr>
        <w:adjustRightInd w:val="0"/>
        <w:snapToGrid w:val="0"/>
        <w:spacing w:line="640" w:lineRule="exact"/>
        <w:jc w:val="center"/>
        <w:rPr>
          <w:rFonts w:ascii="宋体" w:hAnsi="宋体" w:cs="宋体"/>
          <w:b/>
          <w:w w:val="85"/>
          <w:kern w:val="0"/>
          <w:sz w:val="44"/>
          <w:szCs w:val="44"/>
        </w:rPr>
      </w:pPr>
      <w:bookmarkStart w:id="0" w:name="_Toc6286_WPSOffice_Level1"/>
      <w:r>
        <w:rPr>
          <w:rFonts w:ascii="宋体" w:hAnsi="宋体" w:cs="宋体" w:hint="eastAsia"/>
          <w:b/>
          <w:w w:val="85"/>
          <w:kern w:val="0"/>
          <w:sz w:val="44"/>
          <w:szCs w:val="44"/>
        </w:rPr>
        <w:t>2020</w:t>
      </w:r>
      <w:r>
        <w:rPr>
          <w:rFonts w:ascii="宋体" w:hAnsi="宋体" w:cs="宋体" w:hint="eastAsia"/>
          <w:b/>
          <w:w w:val="85"/>
          <w:kern w:val="0"/>
          <w:sz w:val="44"/>
          <w:szCs w:val="44"/>
        </w:rPr>
        <w:t>年</w:t>
      </w:r>
      <w:r>
        <w:rPr>
          <w:rFonts w:ascii="宋体" w:hAnsi="宋体" w:cs="宋体" w:hint="eastAsia"/>
          <w:b/>
          <w:w w:val="85"/>
          <w:kern w:val="0"/>
          <w:sz w:val="44"/>
          <w:szCs w:val="44"/>
        </w:rPr>
        <w:t>11</w:t>
      </w:r>
      <w:r>
        <w:rPr>
          <w:rFonts w:ascii="宋体" w:hAnsi="宋体" w:cs="宋体" w:hint="eastAsia"/>
          <w:b/>
          <w:w w:val="85"/>
          <w:kern w:val="0"/>
          <w:sz w:val="44"/>
          <w:szCs w:val="44"/>
        </w:rPr>
        <w:t>月</w:t>
      </w:r>
      <w:r>
        <w:rPr>
          <w:rFonts w:ascii="宋体" w:hAnsi="宋体" w:cs="宋体" w:hint="eastAsia"/>
          <w:b/>
          <w:w w:val="85"/>
          <w:kern w:val="0"/>
          <w:sz w:val="44"/>
          <w:szCs w:val="44"/>
        </w:rPr>
        <w:t>厦门市杏林建设开发有限公司</w:t>
      </w:r>
    </w:p>
    <w:p w:rsidR="000134E6" w:rsidRDefault="001752CE">
      <w:pPr>
        <w:adjustRightInd w:val="0"/>
        <w:snapToGrid w:val="0"/>
        <w:spacing w:line="640" w:lineRule="exact"/>
        <w:jc w:val="center"/>
        <w:rPr>
          <w:rFonts w:ascii="宋体" w:hAnsi="宋体" w:cs="宋体"/>
          <w:b/>
          <w:w w:val="85"/>
          <w:kern w:val="0"/>
          <w:sz w:val="44"/>
          <w:szCs w:val="44"/>
        </w:rPr>
      </w:pPr>
      <w:r>
        <w:rPr>
          <w:rFonts w:ascii="宋体" w:hAnsi="宋体" w:cs="宋体" w:hint="eastAsia"/>
          <w:b/>
          <w:w w:val="85"/>
          <w:kern w:val="0"/>
          <w:sz w:val="44"/>
          <w:szCs w:val="44"/>
        </w:rPr>
        <w:t>公开招聘工作人员报考指南</w:t>
      </w:r>
    </w:p>
    <w:p w:rsidR="000134E6" w:rsidRDefault="001752CE" w:rsidP="009A469C">
      <w:pPr>
        <w:adjustRightInd w:val="0"/>
        <w:snapToGrid w:val="0"/>
        <w:spacing w:beforeLines="50" w:line="640" w:lineRule="exact"/>
        <w:jc w:val="center"/>
        <w:rPr>
          <w:rFonts w:ascii="宋体" w:hAnsi="宋体" w:cs="宋体"/>
          <w:b/>
          <w:w w:val="85"/>
          <w:kern w:val="0"/>
          <w:sz w:val="44"/>
          <w:szCs w:val="44"/>
        </w:rPr>
      </w:pPr>
      <w:r>
        <w:rPr>
          <w:rFonts w:ascii="宋体" w:hAnsi="宋体" w:cs="宋体" w:hint="eastAsia"/>
          <w:b/>
          <w:w w:val="85"/>
          <w:kern w:val="0"/>
          <w:sz w:val="44"/>
          <w:szCs w:val="44"/>
        </w:rPr>
        <w:t>目</w:t>
      </w:r>
      <w:r>
        <w:rPr>
          <w:rFonts w:ascii="宋体" w:hAnsi="宋体" w:cs="宋体" w:hint="eastAsia"/>
          <w:b/>
          <w:w w:val="85"/>
          <w:kern w:val="0"/>
          <w:sz w:val="44"/>
          <w:szCs w:val="44"/>
        </w:rPr>
        <w:t xml:space="preserve">  </w:t>
      </w:r>
      <w:r>
        <w:rPr>
          <w:rFonts w:ascii="宋体" w:hAnsi="宋体" w:cs="宋体" w:hint="eastAsia"/>
          <w:b/>
          <w:w w:val="85"/>
          <w:kern w:val="0"/>
          <w:sz w:val="44"/>
          <w:szCs w:val="44"/>
        </w:rPr>
        <w:t>录</w:t>
      </w:r>
    </w:p>
    <w:p w:rsidR="000134E6" w:rsidRDefault="000134E6">
      <w:pPr>
        <w:pStyle w:val="1"/>
        <w:tabs>
          <w:tab w:val="right" w:leader="dot" w:pos="8306"/>
        </w:tabs>
        <w:spacing w:line="360" w:lineRule="auto"/>
        <w:rPr>
          <w:rFonts w:ascii="宋体" w:hAnsi="宋体" w:cs="宋体"/>
          <w:b/>
          <w:w w:val="85"/>
          <w:kern w:val="0"/>
          <w:sz w:val="28"/>
          <w:szCs w:val="28"/>
        </w:rPr>
      </w:pPr>
    </w:p>
    <w:p w:rsidR="000134E6" w:rsidRDefault="000134E6">
      <w:pPr>
        <w:pStyle w:val="1"/>
        <w:tabs>
          <w:tab w:val="right" w:leader="dot" w:pos="8811"/>
        </w:tabs>
        <w:spacing w:line="360" w:lineRule="auto"/>
        <w:rPr>
          <w:sz w:val="28"/>
          <w:szCs w:val="28"/>
        </w:rPr>
      </w:pPr>
      <w:r w:rsidRPr="000134E6">
        <w:rPr>
          <w:rFonts w:ascii="宋体" w:hAnsi="宋体" w:cs="宋体" w:hint="eastAsia"/>
          <w:b/>
          <w:w w:val="85"/>
          <w:kern w:val="0"/>
          <w:sz w:val="28"/>
          <w:szCs w:val="28"/>
        </w:rPr>
        <w:fldChar w:fldCharType="begin"/>
      </w:r>
      <w:r w:rsidR="001752CE">
        <w:rPr>
          <w:rFonts w:ascii="宋体" w:hAnsi="宋体" w:cs="宋体" w:hint="eastAsia"/>
          <w:b/>
          <w:w w:val="85"/>
          <w:kern w:val="0"/>
          <w:sz w:val="28"/>
          <w:szCs w:val="28"/>
        </w:rPr>
        <w:instrText xml:space="preserve">TOC \o "1-3" \t "" \h \z \u </w:instrText>
      </w:r>
      <w:r w:rsidRPr="000134E6">
        <w:rPr>
          <w:rFonts w:ascii="宋体" w:hAnsi="宋体" w:cs="宋体" w:hint="eastAsia"/>
          <w:b/>
          <w:w w:val="85"/>
          <w:kern w:val="0"/>
          <w:sz w:val="28"/>
          <w:szCs w:val="28"/>
        </w:rPr>
        <w:fldChar w:fldCharType="separate"/>
      </w:r>
      <w:hyperlink w:anchor="_Toc27141" w:history="1">
        <w:r w:rsidR="001752CE">
          <w:rPr>
            <w:rFonts w:ascii="黑体" w:eastAsia="黑体" w:hAnsi="黑体" w:hint="eastAsia"/>
            <w:bCs/>
            <w:sz w:val="28"/>
            <w:szCs w:val="28"/>
          </w:rPr>
          <w:t>一、</w:t>
        </w:r>
        <w:r w:rsidR="001752CE">
          <w:rPr>
            <w:rFonts w:ascii="黑体" w:eastAsia="黑体" w:hAnsi="黑体" w:hint="eastAsia"/>
            <w:bCs/>
            <w:sz w:val="28"/>
            <w:szCs w:val="28"/>
          </w:rPr>
          <w:t xml:space="preserve"> </w:t>
        </w:r>
        <w:r w:rsidR="001752CE">
          <w:rPr>
            <w:rFonts w:ascii="黑体" w:eastAsia="黑体" w:hAnsi="黑体" w:hint="eastAsia"/>
            <w:bCs/>
            <w:sz w:val="28"/>
            <w:szCs w:val="28"/>
          </w:rPr>
          <w:t>基本条件</w:t>
        </w:r>
        <w:r w:rsidR="001752CE">
          <w:rPr>
            <w:sz w:val="28"/>
            <w:szCs w:val="28"/>
          </w:rPr>
          <w:tab/>
        </w:r>
        <w:r>
          <w:rPr>
            <w:sz w:val="28"/>
            <w:szCs w:val="28"/>
          </w:rPr>
          <w:fldChar w:fldCharType="begin"/>
        </w:r>
        <w:r w:rsidR="001752CE">
          <w:rPr>
            <w:sz w:val="28"/>
            <w:szCs w:val="28"/>
          </w:rPr>
          <w:instrText xml:space="preserve"> PAGEREF _Toc27141 </w:instrText>
        </w:r>
        <w:r>
          <w:rPr>
            <w:sz w:val="28"/>
            <w:szCs w:val="28"/>
          </w:rPr>
          <w:fldChar w:fldCharType="separate"/>
        </w:r>
        <w:r w:rsidR="001752CE">
          <w:rPr>
            <w:sz w:val="28"/>
            <w:szCs w:val="28"/>
          </w:rPr>
          <w:t>3</w:t>
        </w:r>
        <w:r>
          <w:rPr>
            <w:sz w:val="28"/>
            <w:szCs w:val="28"/>
          </w:rPr>
          <w:fldChar w:fldCharType="end"/>
        </w:r>
      </w:hyperlink>
    </w:p>
    <w:p w:rsidR="000134E6" w:rsidRDefault="000134E6">
      <w:pPr>
        <w:pStyle w:val="1"/>
        <w:tabs>
          <w:tab w:val="right" w:leader="dot" w:pos="8811"/>
        </w:tabs>
        <w:spacing w:line="360" w:lineRule="auto"/>
        <w:rPr>
          <w:sz w:val="28"/>
          <w:szCs w:val="28"/>
        </w:rPr>
      </w:pPr>
      <w:hyperlink w:anchor="_Toc959" w:history="1">
        <w:r w:rsidR="001752CE">
          <w:rPr>
            <w:rFonts w:ascii="黑体" w:eastAsia="黑体" w:hAnsi="黑体" w:hint="eastAsia"/>
            <w:bCs/>
            <w:sz w:val="28"/>
            <w:szCs w:val="28"/>
          </w:rPr>
          <w:t>二、</w:t>
        </w:r>
        <w:r w:rsidR="001752CE">
          <w:rPr>
            <w:rFonts w:ascii="黑体" w:eastAsia="黑体" w:hAnsi="黑体" w:hint="eastAsia"/>
            <w:bCs/>
            <w:sz w:val="28"/>
            <w:szCs w:val="28"/>
          </w:rPr>
          <w:t xml:space="preserve"> </w:t>
        </w:r>
        <w:r w:rsidR="001752CE">
          <w:rPr>
            <w:rFonts w:ascii="黑体" w:eastAsia="黑体" w:hAnsi="黑体" w:hint="eastAsia"/>
            <w:bCs/>
            <w:sz w:val="28"/>
            <w:szCs w:val="28"/>
          </w:rPr>
          <w:t>不得报考或取消报考（录用）资格的情形</w:t>
        </w:r>
        <w:r w:rsidR="001752CE">
          <w:rPr>
            <w:sz w:val="28"/>
            <w:szCs w:val="28"/>
          </w:rPr>
          <w:tab/>
        </w:r>
        <w:r>
          <w:rPr>
            <w:sz w:val="28"/>
            <w:szCs w:val="28"/>
          </w:rPr>
          <w:fldChar w:fldCharType="begin"/>
        </w:r>
        <w:r w:rsidR="001752CE">
          <w:rPr>
            <w:sz w:val="28"/>
            <w:szCs w:val="28"/>
          </w:rPr>
          <w:instrText xml:space="preserve"> PAGEREF _Toc959 </w:instrText>
        </w:r>
        <w:r>
          <w:rPr>
            <w:sz w:val="28"/>
            <w:szCs w:val="28"/>
          </w:rPr>
          <w:fldChar w:fldCharType="separate"/>
        </w:r>
        <w:r w:rsidR="001752CE">
          <w:rPr>
            <w:sz w:val="28"/>
            <w:szCs w:val="28"/>
          </w:rPr>
          <w:t>3</w:t>
        </w:r>
        <w:r>
          <w:rPr>
            <w:sz w:val="28"/>
            <w:szCs w:val="28"/>
          </w:rPr>
          <w:fldChar w:fldCharType="end"/>
        </w:r>
      </w:hyperlink>
    </w:p>
    <w:p w:rsidR="000134E6" w:rsidRDefault="000134E6">
      <w:pPr>
        <w:pStyle w:val="1"/>
        <w:tabs>
          <w:tab w:val="right" w:leader="dot" w:pos="8811"/>
        </w:tabs>
        <w:spacing w:line="360" w:lineRule="auto"/>
        <w:rPr>
          <w:sz w:val="28"/>
          <w:szCs w:val="28"/>
        </w:rPr>
      </w:pPr>
      <w:hyperlink w:anchor="_Toc18271" w:history="1">
        <w:r w:rsidR="001752CE">
          <w:rPr>
            <w:rFonts w:ascii="黑体" w:eastAsia="黑体" w:hAnsi="黑体" w:hint="eastAsia"/>
            <w:bCs/>
            <w:sz w:val="28"/>
            <w:szCs w:val="28"/>
          </w:rPr>
          <w:t>三、</w:t>
        </w:r>
        <w:r w:rsidR="001752CE">
          <w:rPr>
            <w:rFonts w:ascii="黑体" w:eastAsia="黑体" w:hAnsi="黑体" w:hint="eastAsia"/>
            <w:bCs/>
            <w:sz w:val="28"/>
            <w:szCs w:val="28"/>
          </w:rPr>
          <w:t xml:space="preserve"> </w:t>
        </w:r>
        <w:r w:rsidR="001752CE">
          <w:rPr>
            <w:rFonts w:ascii="黑体" w:eastAsia="黑体" w:hAnsi="黑体" w:hint="eastAsia"/>
            <w:bCs/>
            <w:sz w:val="28"/>
            <w:szCs w:val="28"/>
          </w:rPr>
          <w:t>选报岗位须知</w:t>
        </w:r>
        <w:r w:rsidR="001752CE">
          <w:rPr>
            <w:sz w:val="28"/>
            <w:szCs w:val="28"/>
          </w:rPr>
          <w:tab/>
        </w:r>
        <w:r>
          <w:rPr>
            <w:sz w:val="28"/>
            <w:szCs w:val="28"/>
          </w:rPr>
          <w:fldChar w:fldCharType="begin"/>
        </w:r>
        <w:r w:rsidR="001752CE">
          <w:rPr>
            <w:sz w:val="28"/>
            <w:szCs w:val="28"/>
          </w:rPr>
          <w:instrText xml:space="preserve"> PAGEREF _Toc18271 </w:instrText>
        </w:r>
        <w:r>
          <w:rPr>
            <w:sz w:val="28"/>
            <w:szCs w:val="28"/>
          </w:rPr>
          <w:fldChar w:fldCharType="separate"/>
        </w:r>
        <w:r w:rsidR="001752CE">
          <w:rPr>
            <w:sz w:val="28"/>
            <w:szCs w:val="28"/>
          </w:rPr>
          <w:t>4</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20555" w:history="1">
        <w:r w:rsidR="001752CE">
          <w:rPr>
            <w:rFonts w:ascii="楷体" w:eastAsia="楷体" w:hAnsi="楷体" w:hint="eastAsia"/>
            <w:sz w:val="28"/>
            <w:szCs w:val="28"/>
          </w:rPr>
          <w:t>（一）报考资格条件确认</w:t>
        </w:r>
        <w:r w:rsidR="001752CE">
          <w:rPr>
            <w:sz w:val="28"/>
            <w:szCs w:val="28"/>
          </w:rPr>
          <w:tab/>
        </w:r>
        <w:r>
          <w:rPr>
            <w:sz w:val="28"/>
            <w:szCs w:val="28"/>
          </w:rPr>
          <w:fldChar w:fldCharType="begin"/>
        </w:r>
        <w:r w:rsidR="001752CE">
          <w:rPr>
            <w:sz w:val="28"/>
            <w:szCs w:val="28"/>
          </w:rPr>
          <w:instrText xml:space="preserve"> PAGEREF _Toc20555 </w:instrText>
        </w:r>
        <w:r>
          <w:rPr>
            <w:sz w:val="28"/>
            <w:szCs w:val="28"/>
          </w:rPr>
          <w:fldChar w:fldCharType="separate"/>
        </w:r>
        <w:r w:rsidR="001752CE">
          <w:rPr>
            <w:sz w:val="28"/>
            <w:szCs w:val="28"/>
          </w:rPr>
          <w:t>4</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26511" w:history="1">
        <w:r w:rsidR="001752CE">
          <w:rPr>
            <w:rFonts w:ascii="楷体" w:eastAsia="楷体" w:hAnsi="楷体" w:hint="eastAsia"/>
            <w:sz w:val="28"/>
            <w:szCs w:val="28"/>
          </w:rPr>
          <w:t>（二）简历填写</w:t>
        </w:r>
        <w:r w:rsidR="001752CE">
          <w:rPr>
            <w:sz w:val="28"/>
            <w:szCs w:val="28"/>
          </w:rPr>
          <w:tab/>
        </w:r>
        <w:r>
          <w:rPr>
            <w:sz w:val="28"/>
            <w:szCs w:val="28"/>
          </w:rPr>
          <w:fldChar w:fldCharType="begin"/>
        </w:r>
        <w:r w:rsidR="001752CE">
          <w:rPr>
            <w:sz w:val="28"/>
            <w:szCs w:val="28"/>
          </w:rPr>
          <w:instrText xml:space="preserve"> PAGEREF _Toc26511 </w:instrText>
        </w:r>
        <w:r>
          <w:rPr>
            <w:sz w:val="28"/>
            <w:szCs w:val="28"/>
          </w:rPr>
          <w:fldChar w:fldCharType="separate"/>
        </w:r>
        <w:r w:rsidR="001752CE">
          <w:rPr>
            <w:sz w:val="28"/>
            <w:szCs w:val="28"/>
          </w:rPr>
          <w:t>4</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17237" w:history="1">
        <w:r w:rsidR="001752CE">
          <w:rPr>
            <w:rFonts w:ascii="楷体" w:eastAsia="楷体" w:hAnsi="楷体" w:hint="eastAsia"/>
            <w:sz w:val="28"/>
            <w:szCs w:val="28"/>
          </w:rPr>
          <w:t>（三）回避情形</w:t>
        </w:r>
        <w:r w:rsidR="001752CE">
          <w:rPr>
            <w:sz w:val="28"/>
            <w:szCs w:val="28"/>
          </w:rPr>
          <w:tab/>
        </w:r>
        <w:r>
          <w:rPr>
            <w:sz w:val="28"/>
            <w:szCs w:val="28"/>
          </w:rPr>
          <w:fldChar w:fldCharType="begin"/>
        </w:r>
        <w:r w:rsidR="001752CE">
          <w:rPr>
            <w:sz w:val="28"/>
            <w:szCs w:val="28"/>
          </w:rPr>
          <w:instrText xml:space="preserve"> PAGEREF _Toc17237 </w:instrText>
        </w:r>
        <w:r>
          <w:rPr>
            <w:sz w:val="28"/>
            <w:szCs w:val="28"/>
          </w:rPr>
          <w:fldChar w:fldCharType="separate"/>
        </w:r>
        <w:r w:rsidR="001752CE">
          <w:rPr>
            <w:sz w:val="28"/>
            <w:szCs w:val="28"/>
          </w:rPr>
          <w:t>4</w:t>
        </w:r>
        <w:r>
          <w:rPr>
            <w:sz w:val="28"/>
            <w:szCs w:val="28"/>
          </w:rPr>
          <w:fldChar w:fldCharType="end"/>
        </w:r>
      </w:hyperlink>
    </w:p>
    <w:p w:rsidR="000134E6" w:rsidRDefault="000134E6">
      <w:pPr>
        <w:pStyle w:val="1"/>
        <w:tabs>
          <w:tab w:val="right" w:leader="dot" w:pos="8811"/>
        </w:tabs>
        <w:spacing w:line="360" w:lineRule="auto"/>
        <w:rPr>
          <w:sz w:val="28"/>
          <w:szCs w:val="28"/>
        </w:rPr>
      </w:pPr>
      <w:hyperlink w:anchor="_Toc25663" w:history="1">
        <w:r w:rsidR="001752CE">
          <w:rPr>
            <w:rFonts w:ascii="黑体" w:eastAsia="黑体" w:hAnsi="黑体" w:hint="eastAsia"/>
            <w:bCs/>
            <w:sz w:val="28"/>
            <w:szCs w:val="28"/>
          </w:rPr>
          <w:t>四、</w:t>
        </w:r>
        <w:r w:rsidR="001752CE">
          <w:rPr>
            <w:rFonts w:ascii="黑体" w:eastAsia="黑体" w:hAnsi="黑体" w:hint="eastAsia"/>
            <w:bCs/>
            <w:sz w:val="28"/>
            <w:szCs w:val="28"/>
          </w:rPr>
          <w:t xml:space="preserve"> </w:t>
        </w:r>
        <w:r w:rsidR="001752CE">
          <w:rPr>
            <w:rFonts w:ascii="黑体" w:eastAsia="黑体" w:hAnsi="黑体" w:hint="eastAsia"/>
            <w:bCs/>
            <w:sz w:val="28"/>
            <w:szCs w:val="28"/>
          </w:rPr>
          <w:t>年龄、资格（历）等的计算办法</w:t>
        </w:r>
        <w:r w:rsidR="001752CE">
          <w:rPr>
            <w:sz w:val="28"/>
            <w:szCs w:val="28"/>
          </w:rPr>
          <w:tab/>
        </w:r>
        <w:r>
          <w:rPr>
            <w:sz w:val="28"/>
            <w:szCs w:val="28"/>
          </w:rPr>
          <w:fldChar w:fldCharType="begin"/>
        </w:r>
        <w:r w:rsidR="001752CE">
          <w:rPr>
            <w:sz w:val="28"/>
            <w:szCs w:val="28"/>
          </w:rPr>
          <w:instrText xml:space="preserve"> PAGEREF _Toc25663 </w:instrText>
        </w:r>
        <w:r>
          <w:rPr>
            <w:sz w:val="28"/>
            <w:szCs w:val="28"/>
          </w:rPr>
          <w:fldChar w:fldCharType="separate"/>
        </w:r>
        <w:r w:rsidR="001752CE">
          <w:rPr>
            <w:sz w:val="28"/>
            <w:szCs w:val="28"/>
          </w:rPr>
          <w:t>5</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23039" w:history="1">
        <w:r w:rsidR="001752CE">
          <w:rPr>
            <w:rFonts w:ascii="楷体" w:eastAsia="楷体" w:hAnsi="楷体" w:hint="eastAsia"/>
            <w:sz w:val="28"/>
            <w:szCs w:val="28"/>
          </w:rPr>
          <w:t>（一）</w:t>
        </w:r>
        <w:r w:rsidR="001752CE">
          <w:rPr>
            <w:rFonts w:ascii="楷体" w:eastAsia="楷体" w:hAnsi="楷体" w:hint="eastAsia"/>
            <w:sz w:val="28"/>
            <w:szCs w:val="28"/>
          </w:rPr>
          <w:t>年龄</w:t>
        </w:r>
        <w:r w:rsidR="001752CE">
          <w:rPr>
            <w:sz w:val="28"/>
            <w:szCs w:val="28"/>
          </w:rPr>
          <w:tab/>
        </w:r>
        <w:r>
          <w:rPr>
            <w:sz w:val="28"/>
            <w:szCs w:val="28"/>
          </w:rPr>
          <w:fldChar w:fldCharType="begin"/>
        </w:r>
        <w:r w:rsidR="001752CE">
          <w:rPr>
            <w:sz w:val="28"/>
            <w:szCs w:val="28"/>
          </w:rPr>
          <w:instrText xml:space="preserve"> PAGEREF _Toc23039 </w:instrText>
        </w:r>
        <w:r>
          <w:rPr>
            <w:sz w:val="28"/>
            <w:szCs w:val="28"/>
          </w:rPr>
          <w:fldChar w:fldCharType="separate"/>
        </w:r>
        <w:r w:rsidR="001752CE">
          <w:rPr>
            <w:sz w:val="28"/>
            <w:szCs w:val="28"/>
          </w:rPr>
          <w:t>6</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20408" w:history="1">
        <w:r w:rsidR="001752CE">
          <w:rPr>
            <w:rFonts w:ascii="楷体" w:eastAsia="楷体" w:hAnsi="楷体" w:hint="eastAsia"/>
            <w:sz w:val="28"/>
            <w:szCs w:val="28"/>
          </w:rPr>
          <w:t>（</w:t>
        </w:r>
        <w:r w:rsidR="001752CE">
          <w:rPr>
            <w:rFonts w:ascii="楷体" w:eastAsia="楷体" w:hAnsi="楷体" w:hint="eastAsia"/>
            <w:sz w:val="28"/>
            <w:szCs w:val="28"/>
          </w:rPr>
          <w:t>二</w:t>
        </w:r>
        <w:r w:rsidR="001752CE">
          <w:rPr>
            <w:rFonts w:ascii="楷体" w:eastAsia="楷体" w:hAnsi="楷体" w:hint="eastAsia"/>
            <w:sz w:val="28"/>
            <w:szCs w:val="28"/>
          </w:rPr>
          <w:t>）</w:t>
        </w:r>
        <w:r w:rsidR="001752CE">
          <w:rPr>
            <w:rFonts w:ascii="楷体" w:eastAsia="楷体" w:hAnsi="楷体" w:cs="楷体" w:hint="eastAsia"/>
            <w:bCs/>
            <w:sz w:val="28"/>
            <w:szCs w:val="28"/>
          </w:rPr>
          <w:t>资格（历）等</w:t>
        </w:r>
        <w:r w:rsidR="001752CE">
          <w:rPr>
            <w:sz w:val="28"/>
            <w:szCs w:val="28"/>
          </w:rPr>
          <w:tab/>
        </w:r>
        <w:r>
          <w:rPr>
            <w:sz w:val="28"/>
            <w:szCs w:val="28"/>
          </w:rPr>
          <w:fldChar w:fldCharType="begin"/>
        </w:r>
        <w:r w:rsidR="001752CE">
          <w:rPr>
            <w:sz w:val="28"/>
            <w:szCs w:val="28"/>
          </w:rPr>
          <w:instrText xml:space="preserve"> PAGEREF _Toc20408 </w:instrText>
        </w:r>
        <w:r>
          <w:rPr>
            <w:sz w:val="28"/>
            <w:szCs w:val="28"/>
          </w:rPr>
          <w:fldChar w:fldCharType="separate"/>
        </w:r>
        <w:r w:rsidR="001752CE">
          <w:rPr>
            <w:sz w:val="28"/>
            <w:szCs w:val="28"/>
          </w:rPr>
          <w:t>6</w:t>
        </w:r>
        <w:r>
          <w:rPr>
            <w:sz w:val="28"/>
            <w:szCs w:val="28"/>
          </w:rPr>
          <w:fldChar w:fldCharType="end"/>
        </w:r>
      </w:hyperlink>
    </w:p>
    <w:p w:rsidR="000134E6" w:rsidRDefault="000134E6">
      <w:pPr>
        <w:pStyle w:val="1"/>
        <w:tabs>
          <w:tab w:val="right" w:leader="dot" w:pos="8811"/>
        </w:tabs>
        <w:spacing w:line="360" w:lineRule="auto"/>
        <w:rPr>
          <w:sz w:val="28"/>
          <w:szCs w:val="28"/>
        </w:rPr>
      </w:pPr>
      <w:hyperlink w:anchor="_Toc2133" w:history="1">
        <w:r w:rsidR="001752CE">
          <w:rPr>
            <w:rFonts w:ascii="黑体" w:eastAsia="黑体" w:hAnsi="黑体" w:hint="eastAsia"/>
            <w:bCs/>
            <w:sz w:val="28"/>
            <w:szCs w:val="28"/>
          </w:rPr>
          <w:t>五、</w:t>
        </w:r>
        <w:r w:rsidR="001752CE">
          <w:rPr>
            <w:rFonts w:ascii="黑体" w:eastAsia="黑体" w:hAnsi="黑体" w:hint="eastAsia"/>
            <w:bCs/>
            <w:sz w:val="28"/>
            <w:szCs w:val="28"/>
          </w:rPr>
          <w:t xml:space="preserve"> </w:t>
        </w:r>
        <w:r w:rsidR="001752CE">
          <w:rPr>
            <w:rFonts w:ascii="黑体" w:eastAsia="黑体" w:hAnsi="黑体" w:hint="eastAsia"/>
            <w:bCs/>
            <w:sz w:val="28"/>
            <w:szCs w:val="28"/>
          </w:rPr>
          <w:t>学历（位）认定</w:t>
        </w:r>
        <w:r w:rsidR="001752CE">
          <w:rPr>
            <w:sz w:val="28"/>
            <w:szCs w:val="28"/>
          </w:rPr>
          <w:tab/>
        </w:r>
        <w:r>
          <w:rPr>
            <w:sz w:val="28"/>
            <w:szCs w:val="28"/>
          </w:rPr>
          <w:fldChar w:fldCharType="begin"/>
        </w:r>
        <w:r w:rsidR="001752CE">
          <w:rPr>
            <w:sz w:val="28"/>
            <w:szCs w:val="28"/>
          </w:rPr>
          <w:instrText xml:space="preserve"> PAGEREF _Toc2133 </w:instrText>
        </w:r>
        <w:r>
          <w:rPr>
            <w:sz w:val="28"/>
            <w:szCs w:val="28"/>
          </w:rPr>
          <w:fldChar w:fldCharType="separate"/>
        </w:r>
        <w:r w:rsidR="001752CE">
          <w:rPr>
            <w:sz w:val="28"/>
            <w:szCs w:val="28"/>
          </w:rPr>
          <w:t>6</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29972" w:history="1">
        <w:r w:rsidR="001752CE">
          <w:rPr>
            <w:rFonts w:ascii="楷体" w:eastAsia="楷体" w:hAnsi="楷体" w:hint="eastAsia"/>
            <w:sz w:val="28"/>
            <w:szCs w:val="28"/>
          </w:rPr>
          <w:t>（</w:t>
        </w:r>
        <w:r w:rsidR="001752CE">
          <w:rPr>
            <w:rFonts w:ascii="楷体" w:eastAsia="楷体" w:hAnsi="楷体" w:hint="eastAsia"/>
            <w:sz w:val="28"/>
            <w:szCs w:val="28"/>
          </w:rPr>
          <w:t>一</w:t>
        </w:r>
        <w:r w:rsidR="001752CE">
          <w:rPr>
            <w:rFonts w:ascii="楷体" w:eastAsia="楷体" w:hAnsi="楷体" w:hint="eastAsia"/>
            <w:sz w:val="28"/>
            <w:szCs w:val="28"/>
          </w:rPr>
          <w:t>）境内学历（位）</w:t>
        </w:r>
        <w:r w:rsidR="001752CE">
          <w:rPr>
            <w:sz w:val="28"/>
            <w:szCs w:val="28"/>
          </w:rPr>
          <w:tab/>
        </w:r>
        <w:r>
          <w:rPr>
            <w:sz w:val="28"/>
            <w:szCs w:val="28"/>
          </w:rPr>
          <w:fldChar w:fldCharType="begin"/>
        </w:r>
        <w:r w:rsidR="001752CE">
          <w:rPr>
            <w:sz w:val="28"/>
            <w:szCs w:val="28"/>
          </w:rPr>
          <w:instrText xml:space="preserve"> PAGEREF _Toc29972 </w:instrText>
        </w:r>
        <w:r>
          <w:rPr>
            <w:sz w:val="28"/>
            <w:szCs w:val="28"/>
          </w:rPr>
          <w:fldChar w:fldCharType="separate"/>
        </w:r>
        <w:r w:rsidR="001752CE">
          <w:rPr>
            <w:sz w:val="28"/>
            <w:szCs w:val="28"/>
          </w:rPr>
          <w:t>6</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32576" w:history="1">
        <w:r w:rsidR="001752CE">
          <w:rPr>
            <w:rFonts w:ascii="楷体" w:eastAsia="楷体" w:hAnsi="楷体" w:hint="eastAsia"/>
            <w:sz w:val="28"/>
            <w:szCs w:val="28"/>
          </w:rPr>
          <w:t>（</w:t>
        </w:r>
        <w:r w:rsidR="001752CE">
          <w:rPr>
            <w:rFonts w:ascii="楷体" w:eastAsia="楷体" w:hAnsi="楷体" w:hint="eastAsia"/>
            <w:sz w:val="28"/>
            <w:szCs w:val="28"/>
          </w:rPr>
          <w:t>二</w:t>
        </w:r>
        <w:r w:rsidR="001752CE">
          <w:rPr>
            <w:rFonts w:ascii="楷体" w:eastAsia="楷体" w:hAnsi="楷体" w:hint="eastAsia"/>
            <w:sz w:val="28"/>
            <w:szCs w:val="28"/>
          </w:rPr>
          <w:t>）境</w:t>
        </w:r>
        <w:r w:rsidR="001752CE">
          <w:rPr>
            <w:rFonts w:ascii="楷体" w:eastAsia="楷体" w:hAnsi="楷体" w:hint="eastAsia"/>
            <w:sz w:val="28"/>
            <w:szCs w:val="28"/>
          </w:rPr>
          <w:t>外</w:t>
        </w:r>
        <w:r w:rsidR="001752CE">
          <w:rPr>
            <w:rFonts w:ascii="楷体" w:eastAsia="楷体" w:hAnsi="楷体" w:hint="eastAsia"/>
            <w:sz w:val="28"/>
            <w:szCs w:val="28"/>
          </w:rPr>
          <w:t>学历（位）</w:t>
        </w:r>
        <w:r w:rsidR="001752CE">
          <w:rPr>
            <w:sz w:val="28"/>
            <w:szCs w:val="28"/>
          </w:rPr>
          <w:tab/>
        </w:r>
        <w:r>
          <w:rPr>
            <w:sz w:val="28"/>
            <w:szCs w:val="28"/>
          </w:rPr>
          <w:fldChar w:fldCharType="begin"/>
        </w:r>
        <w:r w:rsidR="001752CE">
          <w:rPr>
            <w:sz w:val="28"/>
            <w:szCs w:val="28"/>
          </w:rPr>
          <w:instrText xml:space="preserve"> PAGEREF _Toc32576 </w:instrText>
        </w:r>
        <w:r>
          <w:rPr>
            <w:sz w:val="28"/>
            <w:szCs w:val="28"/>
          </w:rPr>
          <w:fldChar w:fldCharType="separate"/>
        </w:r>
        <w:r w:rsidR="001752CE">
          <w:rPr>
            <w:sz w:val="28"/>
            <w:szCs w:val="28"/>
          </w:rPr>
          <w:t>6</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29423" w:history="1">
        <w:r w:rsidR="001752CE">
          <w:rPr>
            <w:rFonts w:ascii="楷体" w:eastAsia="楷体" w:hAnsi="楷体" w:hint="eastAsia"/>
            <w:sz w:val="28"/>
            <w:szCs w:val="28"/>
          </w:rPr>
          <w:t>（</w:t>
        </w:r>
        <w:r w:rsidR="001752CE">
          <w:rPr>
            <w:rFonts w:ascii="楷体" w:eastAsia="楷体" w:hAnsi="楷体" w:hint="eastAsia"/>
            <w:sz w:val="28"/>
            <w:szCs w:val="28"/>
          </w:rPr>
          <w:t>三</w:t>
        </w:r>
        <w:r w:rsidR="001752CE">
          <w:rPr>
            <w:rFonts w:ascii="楷体" w:eastAsia="楷体" w:hAnsi="楷体" w:hint="eastAsia"/>
            <w:sz w:val="28"/>
            <w:szCs w:val="28"/>
          </w:rPr>
          <w:t>）我省“双学位”“双专业”学历</w:t>
        </w:r>
        <w:r w:rsidR="001752CE">
          <w:rPr>
            <w:sz w:val="28"/>
            <w:szCs w:val="28"/>
          </w:rPr>
          <w:tab/>
        </w:r>
        <w:r>
          <w:rPr>
            <w:sz w:val="28"/>
            <w:szCs w:val="28"/>
          </w:rPr>
          <w:fldChar w:fldCharType="begin"/>
        </w:r>
        <w:r w:rsidR="001752CE">
          <w:rPr>
            <w:sz w:val="28"/>
            <w:szCs w:val="28"/>
          </w:rPr>
          <w:instrText xml:space="preserve"> PAGEREF _Toc29423 </w:instrText>
        </w:r>
        <w:r>
          <w:rPr>
            <w:sz w:val="28"/>
            <w:szCs w:val="28"/>
          </w:rPr>
          <w:fldChar w:fldCharType="separate"/>
        </w:r>
        <w:r w:rsidR="001752CE">
          <w:rPr>
            <w:sz w:val="28"/>
            <w:szCs w:val="28"/>
          </w:rPr>
          <w:t>7</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5886" w:history="1">
        <w:r w:rsidR="001752CE">
          <w:rPr>
            <w:rFonts w:ascii="楷体" w:eastAsia="楷体" w:hAnsi="楷体" w:hint="eastAsia"/>
            <w:sz w:val="28"/>
            <w:szCs w:val="28"/>
          </w:rPr>
          <w:t>（</w:t>
        </w:r>
        <w:r w:rsidR="001752CE">
          <w:rPr>
            <w:rFonts w:ascii="楷体" w:eastAsia="楷体" w:hAnsi="楷体" w:hint="eastAsia"/>
            <w:sz w:val="28"/>
            <w:szCs w:val="28"/>
          </w:rPr>
          <w:t>四</w:t>
        </w:r>
        <w:r w:rsidR="001752CE">
          <w:rPr>
            <w:rFonts w:ascii="楷体" w:eastAsia="楷体" w:hAnsi="楷体" w:hint="eastAsia"/>
            <w:sz w:val="28"/>
            <w:szCs w:val="28"/>
          </w:rPr>
          <w:t>）提醒事项</w:t>
        </w:r>
        <w:r w:rsidR="001752CE">
          <w:rPr>
            <w:sz w:val="28"/>
            <w:szCs w:val="28"/>
          </w:rPr>
          <w:tab/>
        </w:r>
        <w:r>
          <w:rPr>
            <w:sz w:val="28"/>
            <w:szCs w:val="28"/>
          </w:rPr>
          <w:fldChar w:fldCharType="begin"/>
        </w:r>
        <w:r w:rsidR="001752CE">
          <w:rPr>
            <w:sz w:val="28"/>
            <w:szCs w:val="28"/>
          </w:rPr>
          <w:instrText xml:space="preserve"> PAGEREF _Toc5886 </w:instrText>
        </w:r>
        <w:r>
          <w:rPr>
            <w:sz w:val="28"/>
            <w:szCs w:val="28"/>
          </w:rPr>
          <w:fldChar w:fldCharType="separate"/>
        </w:r>
        <w:r w:rsidR="001752CE">
          <w:rPr>
            <w:sz w:val="28"/>
            <w:szCs w:val="28"/>
          </w:rPr>
          <w:t>7</w:t>
        </w:r>
        <w:r>
          <w:rPr>
            <w:sz w:val="28"/>
            <w:szCs w:val="28"/>
          </w:rPr>
          <w:fldChar w:fldCharType="end"/>
        </w:r>
      </w:hyperlink>
    </w:p>
    <w:p w:rsidR="000134E6" w:rsidRDefault="000134E6">
      <w:pPr>
        <w:pStyle w:val="1"/>
        <w:tabs>
          <w:tab w:val="right" w:leader="dot" w:pos="8811"/>
        </w:tabs>
        <w:spacing w:line="360" w:lineRule="auto"/>
        <w:rPr>
          <w:sz w:val="28"/>
          <w:szCs w:val="28"/>
        </w:rPr>
      </w:pPr>
      <w:hyperlink w:anchor="_Toc19568" w:history="1">
        <w:r w:rsidR="001752CE">
          <w:rPr>
            <w:rFonts w:ascii="黑体" w:eastAsia="黑体" w:hAnsi="黑体" w:hint="eastAsia"/>
            <w:bCs/>
            <w:sz w:val="28"/>
            <w:szCs w:val="28"/>
          </w:rPr>
          <w:t>六、</w:t>
        </w:r>
        <w:r w:rsidR="001752CE">
          <w:rPr>
            <w:rFonts w:ascii="黑体" w:eastAsia="黑体" w:hAnsi="黑体" w:hint="eastAsia"/>
            <w:bCs/>
            <w:sz w:val="28"/>
            <w:szCs w:val="28"/>
          </w:rPr>
          <w:t xml:space="preserve"> </w:t>
        </w:r>
        <w:r w:rsidR="001752CE">
          <w:rPr>
            <w:rFonts w:ascii="黑体" w:eastAsia="黑体" w:hAnsi="黑体" w:hint="eastAsia"/>
            <w:bCs/>
            <w:sz w:val="28"/>
            <w:szCs w:val="28"/>
          </w:rPr>
          <w:t>专业</w:t>
        </w:r>
        <w:r w:rsidR="001752CE">
          <w:rPr>
            <w:sz w:val="28"/>
            <w:szCs w:val="28"/>
          </w:rPr>
          <w:tab/>
        </w:r>
        <w:r>
          <w:rPr>
            <w:sz w:val="28"/>
            <w:szCs w:val="28"/>
          </w:rPr>
          <w:fldChar w:fldCharType="begin"/>
        </w:r>
        <w:r w:rsidR="001752CE">
          <w:rPr>
            <w:sz w:val="28"/>
            <w:szCs w:val="28"/>
          </w:rPr>
          <w:instrText xml:space="preserve"> PAGEREF _Toc19568 </w:instrText>
        </w:r>
        <w:r>
          <w:rPr>
            <w:sz w:val="28"/>
            <w:szCs w:val="28"/>
          </w:rPr>
          <w:fldChar w:fldCharType="separate"/>
        </w:r>
        <w:r w:rsidR="001752CE">
          <w:rPr>
            <w:sz w:val="28"/>
            <w:szCs w:val="28"/>
          </w:rPr>
          <w:t>7</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10860" w:history="1">
        <w:r w:rsidR="001752CE">
          <w:rPr>
            <w:rFonts w:ascii="楷体" w:eastAsia="楷体" w:hAnsi="楷体" w:hint="eastAsia"/>
            <w:sz w:val="28"/>
            <w:szCs w:val="28"/>
          </w:rPr>
          <w:t>（一）填报专业名称</w:t>
        </w:r>
        <w:r w:rsidR="001752CE">
          <w:rPr>
            <w:sz w:val="28"/>
            <w:szCs w:val="28"/>
          </w:rPr>
          <w:tab/>
        </w:r>
        <w:r>
          <w:rPr>
            <w:sz w:val="28"/>
            <w:szCs w:val="28"/>
          </w:rPr>
          <w:fldChar w:fldCharType="begin"/>
        </w:r>
        <w:r w:rsidR="001752CE">
          <w:rPr>
            <w:sz w:val="28"/>
            <w:szCs w:val="28"/>
          </w:rPr>
          <w:instrText xml:space="preserve"> PAGEREF _Toc10860 </w:instrText>
        </w:r>
        <w:r>
          <w:rPr>
            <w:sz w:val="28"/>
            <w:szCs w:val="28"/>
          </w:rPr>
          <w:fldChar w:fldCharType="separate"/>
        </w:r>
        <w:r w:rsidR="001752CE">
          <w:rPr>
            <w:sz w:val="28"/>
            <w:szCs w:val="28"/>
          </w:rPr>
          <w:t>7</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11248" w:history="1">
        <w:r w:rsidR="001752CE">
          <w:rPr>
            <w:rFonts w:ascii="楷体" w:eastAsia="楷体" w:hAnsi="楷体" w:hint="eastAsia"/>
            <w:sz w:val="28"/>
            <w:szCs w:val="28"/>
          </w:rPr>
          <w:t>（二）专业与学历（位）的对应关系</w:t>
        </w:r>
        <w:r w:rsidR="001752CE">
          <w:rPr>
            <w:sz w:val="28"/>
            <w:szCs w:val="28"/>
          </w:rPr>
          <w:tab/>
        </w:r>
        <w:r>
          <w:rPr>
            <w:sz w:val="28"/>
            <w:szCs w:val="28"/>
          </w:rPr>
          <w:fldChar w:fldCharType="begin"/>
        </w:r>
        <w:r w:rsidR="001752CE">
          <w:rPr>
            <w:sz w:val="28"/>
            <w:szCs w:val="28"/>
          </w:rPr>
          <w:instrText xml:space="preserve"> PAGEREF _Toc11248 </w:instrText>
        </w:r>
        <w:r>
          <w:rPr>
            <w:sz w:val="28"/>
            <w:szCs w:val="28"/>
          </w:rPr>
          <w:fldChar w:fldCharType="separate"/>
        </w:r>
        <w:r w:rsidR="001752CE">
          <w:rPr>
            <w:sz w:val="28"/>
            <w:szCs w:val="28"/>
          </w:rPr>
          <w:t>7</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20909" w:history="1">
        <w:r w:rsidR="001752CE">
          <w:rPr>
            <w:rFonts w:ascii="楷体" w:eastAsia="楷体" w:hAnsi="楷体" w:hint="eastAsia"/>
            <w:sz w:val="28"/>
            <w:szCs w:val="28"/>
          </w:rPr>
          <w:t>（三）专业资格的认定</w:t>
        </w:r>
        <w:r w:rsidR="001752CE">
          <w:rPr>
            <w:sz w:val="28"/>
            <w:szCs w:val="28"/>
          </w:rPr>
          <w:tab/>
        </w:r>
        <w:r>
          <w:rPr>
            <w:sz w:val="28"/>
            <w:szCs w:val="28"/>
          </w:rPr>
          <w:fldChar w:fldCharType="begin"/>
        </w:r>
        <w:r w:rsidR="001752CE">
          <w:rPr>
            <w:sz w:val="28"/>
            <w:szCs w:val="28"/>
          </w:rPr>
          <w:instrText xml:space="preserve"> PAGEREF _Toc20909 </w:instrText>
        </w:r>
        <w:r>
          <w:rPr>
            <w:sz w:val="28"/>
            <w:szCs w:val="28"/>
          </w:rPr>
          <w:fldChar w:fldCharType="separate"/>
        </w:r>
        <w:r w:rsidR="001752CE">
          <w:rPr>
            <w:sz w:val="28"/>
            <w:szCs w:val="28"/>
          </w:rPr>
          <w:t>8</w:t>
        </w:r>
        <w:r>
          <w:rPr>
            <w:sz w:val="28"/>
            <w:szCs w:val="28"/>
          </w:rPr>
          <w:fldChar w:fldCharType="end"/>
        </w:r>
      </w:hyperlink>
    </w:p>
    <w:p w:rsidR="000134E6" w:rsidRDefault="000134E6">
      <w:pPr>
        <w:pStyle w:val="1"/>
        <w:tabs>
          <w:tab w:val="right" w:leader="dot" w:pos="8811"/>
        </w:tabs>
        <w:spacing w:line="360" w:lineRule="auto"/>
        <w:rPr>
          <w:sz w:val="28"/>
          <w:szCs w:val="28"/>
        </w:rPr>
      </w:pPr>
      <w:hyperlink w:anchor="_Toc11144" w:history="1">
        <w:r w:rsidR="001752CE">
          <w:rPr>
            <w:rFonts w:ascii="黑体" w:eastAsia="黑体" w:hAnsi="黑体" w:hint="eastAsia"/>
            <w:bCs/>
            <w:sz w:val="28"/>
            <w:szCs w:val="28"/>
          </w:rPr>
          <w:t>七、</w:t>
        </w:r>
        <w:r w:rsidR="001752CE">
          <w:rPr>
            <w:rFonts w:ascii="黑体" w:eastAsia="黑体" w:hAnsi="黑体" w:hint="eastAsia"/>
            <w:bCs/>
            <w:sz w:val="28"/>
            <w:szCs w:val="28"/>
          </w:rPr>
          <w:t xml:space="preserve"> </w:t>
        </w:r>
        <w:r w:rsidR="001752CE">
          <w:rPr>
            <w:rFonts w:ascii="黑体" w:eastAsia="黑体" w:hAnsi="黑体" w:hint="eastAsia"/>
            <w:bCs/>
            <w:sz w:val="28"/>
            <w:szCs w:val="28"/>
          </w:rPr>
          <w:t>开考比例</w:t>
        </w:r>
        <w:r w:rsidR="001752CE">
          <w:rPr>
            <w:sz w:val="28"/>
            <w:szCs w:val="28"/>
          </w:rPr>
          <w:tab/>
        </w:r>
        <w:r>
          <w:rPr>
            <w:sz w:val="28"/>
            <w:szCs w:val="28"/>
          </w:rPr>
          <w:fldChar w:fldCharType="begin"/>
        </w:r>
        <w:r w:rsidR="001752CE">
          <w:rPr>
            <w:sz w:val="28"/>
            <w:szCs w:val="28"/>
          </w:rPr>
          <w:instrText xml:space="preserve"> PAGEREF _Toc11144 </w:instrText>
        </w:r>
        <w:r>
          <w:rPr>
            <w:sz w:val="28"/>
            <w:szCs w:val="28"/>
          </w:rPr>
          <w:fldChar w:fldCharType="separate"/>
        </w:r>
        <w:r w:rsidR="001752CE">
          <w:rPr>
            <w:sz w:val="28"/>
            <w:szCs w:val="28"/>
          </w:rPr>
          <w:t>8</w:t>
        </w:r>
        <w:r>
          <w:rPr>
            <w:sz w:val="28"/>
            <w:szCs w:val="28"/>
          </w:rPr>
          <w:fldChar w:fldCharType="end"/>
        </w:r>
      </w:hyperlink>
    </w:p>
    <w:p w:rsidR="000134E6" w:rsidRDefault="000134E6">
      <w:pPr>
        <w:pStyle w:val="1"/>
        <w:tabs>
          <w:tab w:val="right" w:leader="dot" w:pos="8811"/>
        </w:tabs>
        <w:spacing w:line="360" w:lineRule="auto"/>
        <w:rPr>
          <w:sz w:val="28"/>
          <w:szCs w:val="28"/>
        </w:rPr>
      </w:pPr>
      <w:hyperlink w:anchor="_Toc7918" w:history="1">
        <w:r w:rsidR="001752CE">
          <w:rPr>
            <w:rFonts w:ascii="黑体" w:eastAsia="黑体" w:hAnsi="黑体" w:hint="eastAsia"/>
            <w:bCs/>
            <w:sz w:val="28"/>
            <w:szCs w:val="28"/>
          </w:rPr>
          <w:t>八、</w:t>
        </w:r>
        <w:r w:rsidR="001752CE">
          <w:rPr>
            <w:rFonts w:ascii="黑体" w:eastAsia="黑体" w:hAnsi="黑体" w:hint="eastAsia"/>
            <w:bCs/>
            <w:sz w:val="28"/>
            <w:szCs w:val="28"/>
          </w:rPr>
          <w:t xml:space="preserve"> </w:t>
        </w:r>
        <w:r w:rsidR="001752CE">
          <w:rPr>
            <w:rFonts w:ascii="黑体" w:eastAsia="黑体" w:hAnsi="黑体" w:hint="eastAsia"/>
            <w:bCs/>
            <w:sz w:val="28"/>
            <w:szCs w:val="28"/>
          </w:rPr>
          <w:t>综合成绩计算</w:t>
        </w:r>
        <w:r w:rsidR="001752CE">
          <w:rPr>
            <w:sz w:val="28"/>
            <w:szCs w:val="28"/>
          </w:rPr>
          <w:tab/>
        </w:r>
        <w:r>
          <w:rPr>
            <w:sz w:val="28"/>
            <w:szCs w:val="28"/>
          </w:rPr>
          <w:fldChar w:fldCharType="begin"/>
        </w:r>
        <w:r w:rsidR="001752CE">
          <w:rPr>
            <w:sz w:val="28"/>
            <w:szCs w:val="28"/>
          </w:rPr>
          <w:instrText xml:space="preserve"> PAGEREF _Toc7918 </w:instrText>
        </w:r>
        <w:r>
          <w:rPr>
            <w:sz w:val="28"/>
            <w:szCs w:val="28"/>
          </w:rPr>
          <w:fldChar w:fldCharType="separate"/>
        </w:r>
        <w:r w:rsidR="001752CE">
          <w:rPr>
            <w:sz w:val="28"/>
            <w:szCs w:val="28"/>
          </w:rPr>
          <w:t>8</w:t>
        </w:r>
        <w:r>
          <w:rPr>
            <w:sz w:val="28"/>
            <w:szCs w:val="28"/>
          </w:rPr>
          <w:fldChar w:fldCharType="end"/>
        </w:r>
      </w:hyperlink>
    </w:p>
    <w:p w:rsidR="000134E6" w:rsidRDefault="000134E6">
      <w:pPr>
        <w:pStyle w:val="1"/>
        <w:tabs>
          <w:tab w:val="right" w:leader="dot" w:pos="8811"/>
        </w:tabs>
        <w:spacing w:line="360" w:lineRule="auto"/>
        <w:rPr>
          <w:sz w:val="28"/>
          <w:szCs w:val="28"/>
        </w:rPr>
      </w:pPr>
      <w:hyperlink w:anchor="_Toc23366" w:history="1">
        <w:r w:rsidR="001752CE">
          <w:rPr>
            <w:rFonts w:ascii="黑体" w:eastAsia="黑体" w:hAnsi="黑体" w:hint="eastAsia"/>
            <w:bCs/>
            <w:sz w:val="28"/>
            <w:szCs w:val="28"/>
          </w:rPr>
          <w:t>九、</w:t>
        </w:r>
        <w:r w:rsidR="001752CE">
          <w:rPr>
            <w:rFonts w:ascii="黑体" w:eastAsia="黑体" w:hAnsi="黑体" w:hint="eastAsia"/>
            <w:bCs/>
            <w:sz w:val="28"/>
            <w:szCs w:val="28"/>
          </w:rPr>
          <w:t xml:space="preserve"> </w:t>
        </w:r>
        <w:r w:rsidR="001752CE">
          <w:rPr>
            <w:rFonts w:ascii="黑体" w:eastAsia="黑体" w:hAnsi="黑体" w:hint="eastAsia"/>
            <w:bCs/>
            <w:sz w:val="28"/>
            <w:szCs w:val="28"/>
          </w:rPr>
          <w:t>体检和考察</w:t>
        </w:r>
        <w:r w:rsidR="001752CE">
          <w:rPr>
            <w:sz w:val="28"/>
            <w:szCs w:val="28"/>
          </w:rPr>
          <w:tab/>
        </w:r>
        <w:r>
          <w:rPr>
            <w:sz w:val="28"/>
            <w:szCs w:val="28"/>
          </w:rPr>
          <w:fldChar w:fldCharType="begin"/>
        </w:r>
        <w:r w:rsidR="001752CE">
          <w:rPr>
            <w:sz w:val="28"/>
            <w:szCs w:val="28"/>
          </w:rPr>
          <w:instrText xml:space="preserve"> PAGEREF _Toc23366 </w:instrText>
        </w:r>
        <w:r>
          <w:rPr>
            <w:sz w:val="28"/>
            <w:szCs w:val="28"/>
          </w:rPr>
          <w:fldChar w:fldCharType="separate"/>
        </w:r>
        <w:r w:rsidR="001752CE">
          <w:rPr>
            <w:sz w:val="28"/>
            <w:szCs w:val="28"/>
          </w:rPr>
          <w:t>9</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22099" w:history="1">
        <w:r w:rsidR="001752CE">
          <w:rPr>
            <w:rFonts w:ascii="楷体" w:eastAsia="楷体" w:hAnsi="楷体" w:hint="eastAsia"/>
            <w:sz w:val="28"/>
            <w:szCs w:val="28"/>
          </w:rPr>
          <w:t>（一）确定体检和考察人选</w:t>
        </w:r>
        <w:r w:rsidR="001752CE">
          <w:rPr>
            <w:sz w:val="28"/>
            <w:szCs w:val="28"/>
          </w:rPr>
          <w:tab/>
        </w:r>
        <w:r>
          <w:rPr>
            <w:sz w:val="28"/>
            <w:szCs w:val="28"/>
          </w:rPr>
          <w:fldChar w:fldCharType="begin"/>
        </w:r>
        <w:r w:rsidR="001752CE">
          <w:rPr>
            <w:sz w:val="28"/>
            <w:szCs w:val="28"/>
          </w:rPr>
          <w:instrText xml:space="preserve"> PAGEREF _Toc22099 </w:instrText>
        </w:r>
        <w:r>
          <w:rPr>
            <w:sz w:val="28"/>
            <w:szCs w:val="28"/>
          </w:rPr>
          <w:fldChar w:fldCharType="separate"/>
        </w:r>
        <w:r w:rsidR="001752CE">
          <w:rPr>
            <w:sz w:val="28"/>
            <w:szCs w:val="28"/>
          </w:rPr>
          <w:t>9</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14813" w:history="1">
        <w:r w:rsidR="001752CE">
          <w:rPr>
            <w:rFonts w:ascii="楷体" w:eastAsia="楷体" w:hAnsi="楷体" w:hint="eastAsia"/>
            <w:sz w:val="28"/>
            <w:szCs w:val="28"/>
          </w:rPr>
          <w:t>（二）组织体检和考察</w:t>
        </w:r>
        <w:r w:rsidR="001752CE">
          <w:rPr>
            <w:sz w:val="28"/>
            <w:szCs w:val="28"/>
          </w:rPr>
          <w:tab/>
        </w:r>
        <w:r>
          <w:rPr>
            <w:sz w:val="28"/>
            <w:szCs w:val="28"/>
          </w:rPr>
          <w:fldChar w:fldCharType="begin"/>
        </w:r>
        <w:r w:rsidR="001752CE">
          <w:rPr>
            <w:sz w:val="28"/>
            <w:szCs w:val="28"/>
          </w:rPr>
          <w:instrText xml:space="preserve"> PAGEREF _Toc14813 </w:instrText>
        </w:r>
        <w:r>
          <w:rPr>
            <w:sz w:val="28"/>
            <w:szCs w:val="28"/>
          </w:rPr>
          <w:fldChar w:fldCharType="separate"/>
        </w:r>
        <w:r w:rsidR="001752CE">
          <w:rPr>
            <w:sz w:val="28"/>
            <w:szCs w:val="28"/>
          </w:rPr>
          <w:t>9</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8792" w:history="1">
        <w:r w:rsidR="001752CE">
          <w:rPr>
            <w:rFonts w:ascii="楷体" w:eastAsia="楷体" w:hAnsi="楷体" w:hint="eastAsia"/>
            <w:sz w:val="28"/>
            <w:szCs w:val="28"/>
          </w:rPr>
          <w:t>（三）体检依据</w:t>
        </w:r>
        <w:r w:rsidR="001752CE">
          <w:rPr>
            <w:sz w:val="28"/>
            <w:szCs w:val="28"/>
          </w:rPr>
          <w:tab/>
        </w:r>
        <w:r>
          <w:rPr>
            <w:sz w:val="28"/>
            <w:szCs w:val="28"/>
          </w:rPr>
          <w:fldChar w:fldCharType="begin"/>
        </w:r>
        <w:r w:rsidR="001752CE">
          <w:rPr>
            <w:sz w:val="28"/>
            <w:szCs w:val="28"/>
          </w:rPr>
          <w:instrText xml:space="preserve"> PAGEREF _Toc8792 </w:instrText>
        </w:r>
        <w:r>
          <w:rPr>
            <w:sz w:val="28"/>
            <w:szCs w:val="28"/>
          </w:rPr>
          <w:fldChar w:fldCharType="separate"/>
        </w:r>
        <w:r w:rsidR="001752CE">
          <w:rPr>
            <w:sz w:val="28"/>
            <w:szCs w:val="28"/>
          </w:rPr>
          <w:t>9</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15374" w:history="1">
        <w:r w:rsidR="001752CE">
          <w:rPr>
            <w:rFonts w:ascii="楷体" w:eastAsia="楷体" w:hAnsi="楷体" w:hint="eastAsia"/>
            <w:sz w:val="28"/>
            <w:szCs w:val="28"/>
          </w:rPr>
          <w:t>（四）体检复检</w:t>
        </w:r>
        <w:r w:rsidR="001752CE">
          <w:rPr>
            <w:sz w:val="28"/>
            <w:szCs w:val="28"/>
          </w:rPr>
          <w:tab/>
        </w:r>
        <w:r>
          <w:rPr>
            <w:sz w:val="28"/>
            <w:szCs w:val="28"/>
          </w:rPr>
          <w:fldChar w:fldCharType="begin"/>
        </w:r>
        <w:r w:rsidR="001752CE">
          <w:rPr>
            <w:sz w:val="28"/>
            <w:szCs w:val="28"/>
          </w:rPr>
          <w:instrText xml:space="preserve"> PAGEREF _Toc15374 </w:instrText>
        </w:r>
        <w:r>
          <w:rPr>
            <w:sz w:val="28"/>
            <w:szCs w:val="28"/>
          </w:rPr>
          <w:fldChar w:fldCharType="separate"/>
        </w:r>
        <w:r w:rsidR="001752CE">
          <w:rPr>
            <w:sz w:val="28"/>
            <w:szCs w:val="28"/>
          </w:rPr>
          <w:t>9</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4135" w:history="1">
        <w:r w:rsidR="001752CE">
          <w:rPr>
            <w:rFonts w:ascii="楷体" w:eastAsia="楷体" w:hAnsi="楷体" w:hint="eastAsia"/>
            <w:sz w:val="28"/>
            <w:szCs w:val="28"/>
          </w:rPr>
          <w:t>（五）可延迟体检的情形</w:t>
        </w:r>
        <w:r w:rsidR="001752CE">
          <w:rPr>
            <w:sz w:val="28"/>
            <w:szCs w:val="28"/>
          </w:rPr>
          <w:tab/>
        </w:r>
        <w:r>
          <w:rPr>
            <w:sz w:val="28"/>
            <w:szCs w:val="28"/>
          </w:rPr>
          <w:fldChar w:fldCharType="begin"/>
        </w:r>
        <w:r w:rsidR="001752CE">
          <w:rPr>
            <w:sz w:val="28"/>
            <w:szCs w:val="28"/>
          </w:rPr>
          <w:instrText xml:space="preserve"> PAGEREF _Toc4135 </w:instrText>
        </w:r>
        <w:r>
          <w:rPr>
            <w:sz w:val="28"/>
            <w:szCs w:val="28"/>
          </w:rPr>
          <w:fldChar w:fldCharType="separate"/>
        </w:r>
        <w:r w:rsidR="001752CE">
          <w:rPr>
            <w:sz w:val="28"/>
            <w:szCs w:val="28"/>
          </w:rPr>
          <w:t>10</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8220" w:history="1">
        <w:r w:rsidR="001752CE">
          <w:rPr>
            <w:rFonts w:ascii="楷体" w:eastAsia="楷体" w:hAnsi="楷体" w:hint="eastAsia"/>
            <w:sz w:val="28"/>
            <w:szCs w:val="28"/>
          </w:rPr>
          <w:t>（六）考察</w:t>
        </w:r>
        <w:r w:rsidR="001752CE">
          <w:rPr>
            <w:sz w:val="28"/>
            <w:szCs w:val="28"/>
          </w:rPr>
          <w:tab/>
        </w:r>
        <w:r>
          <w:rPr>
            <w:sz w:val="28"/>
            <w:szCs w:val="28"/>
          </w:rPr>
          <w:fldChar w:fldCharType="begin"/>
        </w:r>
        <w:r w:rsidR="001752CE">
          <w:rPr>
            <w:sz w:val="28"/>
            <w:szCs w:val="28"/>
          </w:rPr>
          <w:instrText xml:space="preserve"> PAGEREF _Toc8220 </w:instrText>
        </w:r>
        <w:r>
          <w:rPr>
            <w:sz w:val="28"/>
            <w:szCs w:val="28"/>
          </w:rPr>
          <w:fldChar w:fldCharType="separate"/>
        </w:r>
        <w:r w:rsidR="001752CE">
          <w:rPr>
            <w:sz w:val="28"/>
            <w:szCs w:val="28"/>
          </w:rPr>
          <w:t>10</w:t>
        </w:r>
        <w:r>
          <w:rPr>
            <w:sz w:val="28"/>
            <w:szCs w:val="28"/>
          </w:rPr>
          <w:fldChar w:fldCharType="end"/>
        </w:r>
      </w:hyperlink>
    </w:p>
    <w:p w:rsidR="000134E6" w:rsidRDefault="000134E6">
      <w:pPr>
        <w:pStyle w:val="1"/>
        <w:tabs>
          <w:tab w:val="right" w:leader="dot" w:pos="8811"/>
        </w:tabs>
        <w:spacing w:line="360" w:lineRule="auto"/>
        <w:rPr>
          <w:sz w:val="28"/>
          <w:szCs w:val="28"/>
        </w:rPr>
      </w:pPr>
      <w:hyperlink w:anchor="_Toc15283" w:history="1">
        <w:r w:rsidR="001752CE">
          <w:rPr>
            <w:rFonts w:ascii="黑体" w:eastAsia="黑体" w:hAnsi="黑体" w:hint="eastAsia"/>
            <w:bCs/>
            <w:sz w:val="28"/>
            <w:szCs w:val="28"/>
          </w:rPr>
          <w:t>十、</w:t>
        </w:r>
        <w:r w:rsidR="001752CE">
          <w:rPr>
            <w:rFonts w:ascii="黑体" w:eastAsia="黑体" w:hAnsi="黑体" w:hint="eastAsia"/>
            <w:bCs/>
            <w:sz w:val="28"/>
            <w:szCs w:val="28"/>
          </w:rPr>
          <w:t xml:space="preserve"> </w:t>
        </w:r>
        <w:r w:rsidR="001752CE">
          <w:rPr>
            <w:rFonts w:ascii="黑体" w:eastAsia="黑体" w:hAnsi="黑体" w:hint="eastAsia"/>
            <w:bCs/>
            <w:sz w:val="28"/>
            <w:szCs w:val="28"/>
          </w:rPr>
          <w:t>拟录用公示</w:t>
        </w:r>
        <w:r w:rsidR="001752CE">
          <w:rPr>
            <w:sz w:val="28"/>
            <w:szCs w:val="28"/>
          </w:rPr>
          <w:tab/>
        </w:r>
        <w:r>
          <w:rPr>
            <w:sz w:val="28"/>
            <w:szCs w:val="28"/>
          </w:rPr>
          <w:fldChar w:fldCharType="begin"/>
        </w:r>
        <w:r w:rsidR="001752CE">
          <w:rPr>
            <w:sz w:val="28"/>
            <w:szCs w:val="28"/>
          </w:rPr>
          <w:instrText xml:space="preserve"> PAGEREF _Toc15283 </w:instrText>
        </w:r>
        <w:r>
          <w:rPr>
            <w:sz w:val="28"/>
            <w:szCs w:val="28"/>
          </w:rPr>
          <w:fldChar w:fldCharType="separate"/>
        </w:r>
        <w:r w:rsidR="001752CE">
          <w:rPr>
            <w:sz w:val="28"/>
            <w:szCs w:val="28"/>
          </w:rPr>
          <w:t>1</w:t>
        </w:r>
        <w:r w:rsidR="001752CE">
          <w:rPr>
            <w:sz w:val="28"/>
            <w:szCs w:val="28"/>
          </w:rPr>
          <w:t>0</w:t>
        </w:r>
        <w:r>
          <w:rPr>
            <w:sz w:val="28"/>
            <w:szCs w:val="28"/>
          </w:rPr>
          <w:fldChar w:fldCharType="end"/>
        </w:r>
      </w:hyperlink>
    </w:p>
    <w:p w:rsidR="000134E6" w:rsidRDefault="000134E6">
      <w:pPr>
        <w:pStyle w:val="1"/>
        <w:tabs>
          <w:tab w:val="right" w:leader="dot" w:pos="8811"/>
        </w:tabs>
        <w:spacing w:line="360" w:lineRule="auto"/>
        <w:rPr>
          <w:sz w:val="28"/>
          <w:szCs w:val="28"/>
        </w:rPr>
      </w:pPr>
      <w:hyperlink w:anchor="_Toc30207" w:history="1">
        <w:r w:rsidR="001752CE">
          <w:rPr>
            <w:rFonts w:ascii="黑体" w:eastAsia="黑体" w:hAnsi="黑体" w:hint="eastAsia"/>
            <w:bCs/>
            <w:sz w:val="28"/>
            <w:szCs w:val="28"/>
          </w:rPr>
          <w:t>十一、</w:t>
        </w:r>
        <w:r w:rsidR="001752CE">
          <w:rPr>
            <w:rFonts w:ascii="黑体" w:eastAsia="黑体" w:hAnsi="黑体" w:hint="eastAsia"/>
            <w:bCs/>
            <w:sz w:val="28"/>
            <w:szCs w:val="28"/>
          </w:rPr>
          <w:t xml:space="preserve"> </w:t>
        </w:r>
        <w:r w:rsidR="001752CE">
          <w:rPr>
            <w:rFonts w:ascii="黑体" w:eastAsia="黑体" w:hAnsi="黑体" w:hint="eastAsia"/>
            <w:bCs/>
            <w:sz w:val="28"/>
            <w:szCs w:val="28"/>
          </w:rPr>
          <w:t>录用</w:t>
        </w:r>
        <w:r w:rsidR="001752CE">
          <w:rPr>
            <w:sz w:val="28"/>
            <w:szCs w:val="28"/>
          </w:rPr>
          <w:tab/>
        </w:r>
        <w:r>
          <w:rPr>
            <w:sz w:val="28"/>
            <w:szCs w:val="28"/>
          </w:rPr>
          <w:fldChar w:fldCharType="begin"/>
        </w:r>
        <w:r w:rsidR="001752CE">
          <w:rPr>
            <w:sz w:val="28"/>
            <w:szCs w:val="28"/>
          </w:rPr>
          <w:instrText xml:space="preserve"> PAGEREF _Toc30207 </w:instrText>
        </w:r>
        <w:r>
          <w:rPr>
            <w:sz w:val="28"/>
            <w:szCs w:val="28"/>
          </w:rPr>
          <w:fldChar w:fldCharType="separate"/>
        </w:r>
        <w:r w:rsidR="001752CE">
          <w:rPr>
            <w:sz w:val="28"/>
            <w:szCs w:val="28"/>
          </w:rPr>
          <w:t>10</w:t>
        </w:r>
        <w:r>
          <w:rPr>
            <w:sz w:val="28"/>
            <w:szCs w:val="28"/>
          </w:rPr>
          <w:fldChar w:fldCharType="end"/>
        </w:r>
      </w:hyperlink>
    </w:p>
    <w:p w:rsidR="000134E6" w:rsidRDefault="000134E6">
      <w:pPr>
        <w:pStyle w:val="1"/>
        <w:tabs>
          <w:tab w:val="right" w:leader="dot" w:pos="8811"/>
        </w:tabs>
        <w:spacing w:line="360" w:lineRule="auto"/>
        <w:rPr>
          <w:sz w:val="28"/>
          <w:szCs w:val="28"/>
        </w:rPr>
      </w:pPr>
      <w:hyperlink w:anchor="_Toc4504" w:history="1">
        <w:r w:rsidR="001752CE">
          <w:rPr>
            <w:rFonts w:ascii="黑体" w:eastAsia="黑体" w:hAnsi="黑体" w:hint="eastAsia"/>
            <w:bCs/>
            <w:sz w:val="28"/>
            <w:szCs w:val="28"/>
          </w:rPr>
          <w:t>十二、</w:t>
        </w:r>
        <w:r w:rsidR="001752CE">
          <w:rPr>
            <w:rFonts w:ascii="黑体" w:eastAsia="黑体" w:hAnsi="黑体" w:hint="eastAsia"/>
            <w:bCs/>
            <w:sz w:val="28"/>
            <w:szCs w:val="28"/>
          </w:rPr>
          <w:t xml:space="preserve"> </w:t>
        </w:r>
        <w:r w:rsidR="001752CE">
          <w:rPr>
            <w:rFonts w:ascii="黑体" w:eastAsia="黑体" w:hAnsi="黑体" w:hint="eastAsia"/>
            <w:bCs/>
            <w:sz w:val="28"/>
            <w:szCs w:val="28"/>
          </w:rPr>
          <w:t>其他事项</w:t>
        </w:r>
        <w:r w:rsidR="001752CE">
          <w:rPr>
            <w:sz w:val="28"/>
            <w:szCs w:val="28"/>
          </w:rPr>
          <w:tab/>
        </w:r>
        <w:r>
          <w:rPr>
            <w:sz w:val="28"/>
            <w:szCs w:val="28"/>
          </w:rPr>
          <w:fldChar w:fldCharType="begin"/>
        </w:r>
        <w:r w:rsidR="001752CE">
          <w:rPr>
            <w:sz w:val="28"/>
            <w:szCs w:val="28"/>
          </w:rPr>
          <w:instrText xml:space="preserve"> PAGEREF _Toc4504 </w:instrText>
        </w:r>
        <w:r>
          <w:rPr>
            <w:sz w:val="28"/>
            <w:szCs w:val="28"/>
          </w:rPr>
          <w:fldChar w:fldCharType="separate"/>
        </w:r>
        <w:r w:rsidR="001752CE">
          <w:rPr>
            <w:sz w:val="28"/>
            <w:szCs w:val="28"/>
          </w:rPr>
          <w:t>11</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19010" w:history="1">
        <w:r w:rsidR="001752CE">
          <w:rPr>
            <w:rFonts w:ascii="仿宋_GB2312" w:eastAsia="仿宋_GB2312" w:hint="eastAsia"/>
            <w:sz w:val="28"/>
            <w:szCs w:val="28"/>
          </w:rPr>
          <w:t>（一）</w:t>
        </w:r>
        <w:r w:rsidR="001752CE">
          <w:rPr>
            <w:rFonts w:ascii="仿宋_GB2312" w:eastAsia="仿宋_GB2312" w:hint="eastAsia"/>
            <w:sz w:val="28"/>
            <w:szCs w:val="28"/>
          </w:rPr>
          <w:t xml:space="preserve"> </w:t>
        </w:r>
        <w:r w:rsidR="001752CE">
          <w:rPr>
            <w:rFonts w:ascii="楷体" w:eastAsia="楷体" w:hAnsi="楷体" w:hint="eastAsia"/>
            <w:sz w:val="28"/>
            <w:szCs w:val="28"/>
          </w:rPr>
          <w:t>中共党员</w:t>
        </w:r>
        <w:r w:rsidR="001752CE">
          <w:rPr>
            <w:sz w:val="28"/>
            <w:szCs w:val="28"/>
          </w:rPr>
          <w:tab/>
        </w:r>
        <w:r>
          <w:rPr>
            <w:sz w:val="28"/>
            <w:szCs w:val="28"/>
          </w:rPr>
          <w:fldChar w:fldCharType="begin"/>
        </w:r>
        <w:r w:rsidR="001752CE">
          <w:rPr>
            <w:sz w:val="28"/>
            <w:szCs w:val="28"/>
          </w:rPr>
          <w:instrText xml:space="preserve"> PAGEREF _Toc19010 </w:instrText>
        </w:r>
        <w:r>
          <w:rPr>
            <w:sz w:val="28"/>
            <w:szCs w:val="28"/>
          </w:rPr>
          <w:fldChar w:fldCharType="separate"/>
        </w:r>
        <w:r w:rsidR="001752CE">
          <w:rPr>
            <w:sz w:val="28"/>
            <w:szCs w:val="28"/>
          </w:rPr>
          <w:t>11</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32018" w:history="1">
        <w:r w:rsidR="001752CE">
          <w:rPr>
            <w:rFonts w:ascii="仿宋_GB2312" w:eastAsia="仿宋_GB2312" w:hint="eastAsia"/>
            <w:sz w:val="28"/>
            <w:szCs w:val="28"/>
          </w:rPr>
          <w:t>（二）</w:t>
        </w:r>
        <w:r w:rsidR="001752CE">
          <w:rPr>
            <w:rFonts w:ascii="仿宋_GB2312" w:eastAsia="仿宋_GB2312" w:hint="eastAsia"/>
            <w:sz w:val="28"/>
            <w:szCs w:val="28"/>
          </w:rPr>
          <w:t xml:space="preserve"> </w:t>
        </w:r>
        <w:r w:rsidR="001752CE">
          <w:rPr>
            <w:rFonts w:ascii="楷体" w:eastAsia="楷体" w:hAnsi="楷体" w:hint="eastAsia"/>
            <w:sz w:val="28"/>
            <w:szCs w:val="28"/>
          </w:rPr>
          <w:t>职称（专业技术职务任职资格）</w:t>
        </w:r>
        <w:r w:rsidR="001752CE">
          <w:rPr>
            <w:sz w:val="28"/>
            <w:szCs w:val="28"/>
          </w:rPr>
          <w:tab/>
        </w:r>
        <w:r>
          <w:rPr>
            <w:sz w:val="28"/>
            <w:szCs w:val="28"/>
          </w:rPr>
          <w:fldChar w:fldCharType="begin"/>
        </w:r>
        <w:r w:rsidR="001752CE">
          <w:rPr>
            <w:sz w:val="28"/>
            <w:szCs w:val="28"/>
          </w:rPr>
          <w:instrText xml:space="preserve"> PAGEREF _Toc32018 </w:instrText>
        </w:r>
        <w:r>
          <w:rPr>
            <w:sz w:val="28"/>
            <w:szCs w:val="28"/>
          </w:rPr>
          <w:fldChar w:fldCharType="separate"/>
        </w:r>
        <w:r w:rsidR="001752CE">
          <w:rPr>
            <w:sz w:val="28"/>
            <w:szCs w:val="28"/>
          </w:rPr>
          <w:t>11</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4263" w:history="1">
        <w:r w:rsidR="001752CE">
          <w:rPr>
            <w:rFonts w:ascii="仿宋_GB2312" w:eastAsia="仿宋_GB2312" w:hint="eastAsia"/>
            <w:sz w:val="28"/>
            <w:szCs w:val="28"/>
          </w:rPr>
          <w:t>（三）</w:t>
        </w:r>
        <w:r w:rsidR="001752CE">
          <w:rPr>
            <w:rFonts w:ascii="仿宋_GB2312" w:eastAsia="仿宋_GB2312" w:hint="eastAsia"/>
            <w:sz w:val="28"/>
            <w:szCs w:val="28"/>
          </w:rPr>
          <w:t xml:space="preserve"> </w:t>
        </w:r>
        <w:r w:rsidR="001752CE">
          <w:rPr>
            <w:rFonts w:ascii="楷体" w:eastAsia="楷体" w:hAnsi="楷体" w:hint="eastAsia"/>
            <w:sz w:val="28"/>
            <w:szCs w:val="28"/>
          </w:rPr>
          <w:t>全日制普通教育</w:t>
        </w:r>
        <w:r w:rsidR="001752CE">
          <w:rPr>
            <w:sz w:val="28"/>
            <w:szCs w:val="28"/>
          </w:rPr>
          <w:tab/>
        </w:r>
        <w:r>
          <w:rPr>
            <w:sz w:val="28"/>
            <w:szCs w:val="28"/>
          </w:rPr>
          <w:fldChar w:fldCharType="begin"/>
        </w:r>
        <w:r w:rsidR="001752CE">
          <w:rPr>
            <w:sz w:val="28"/>
            <w:szCs w:val="28"/>
          </w:rPr>
          <w:instrText xml:space="preserve"> PAGEREF _Toc4263 </w:instrText>
        </w:r>
        <w:r>
          <w:rPr>
            <w:sz w:val="28"/>
            <w:szCs w:val="28"/>
          </w:rPr>
          <w:fldChar w:fldCharType="separate"/>
        </w:r>
        <w:r w:rsidR="001752CE">
          <w:rPr>
            <w:sz w:val="28"/>
            <w:szCs w:val="28"/>
          </w:rPr>
          <w:t>11</w:t>
        </w:r>
        <w:r>
          <w:rPr>
            <w:sz w:val="28"/>
            <w:szCs w:val="28"/>
          </w:rPr>
          <w:fldChar w:fldCharType="end"/>
        </w:r>
      </w:hyperlink>
    </w:p>
    <w:bookmarkStart w:id="1" w:name="_GoBack"/>
    <w:p w:rsidR="000134E6" w:rsidRDefault="000134E6">
      <w:pPr>
        <w:pStyle w:val="2"/>
        <w:tabs>
          <w:tab w:val="right" w:leader="dot" w:pos="8811"/>
        </w:tabs>
        <w:spacing w:line="360" w:lineRule="auto"/>
        <w:rPr>
          <w:sz w:val="28"/>
          <w:szCs w:val="28"/>
        </w:rPr>
      </w:pPr>
      <w:r>
        <w:rPr>
          <w:rFonts w:hint="eastAsia"/>
          <w:sz w:val="28"/>
          <w:szCs w:val="28"/>
        </w:rPr>
        <w:fldChar w:fldCharType="begin"/>
      </w:r>
      <w:r w:rsidR="001752CE">
        <w:rPr>
          <w:rFonts w:hint="eastAsia"/>
          <w:sz w:val="28"/>
          <w:szCs w:val="28"/>
        </w:rPr>
        <w:instrText xml:space="preserve"> HYPERLINK \l _Toc19078 </w:instrText>
      </w:r>
      <w:r>
        <w:rPr>
          <w:rFonts w:hint="eastAsia"/>
          <w:sz w:val="28"/>
          <w:szCs w:val="28"/>
        </w:rPr>
        <w:fldChar w:fldCharType="separate"/>
      </w:r>
      <w:r w:rsidR="001752CE">
        <w:rPr>
          <w:rFonts w:ascii="楷体" w:eastAsia="楷体" w:hAnsi="楷体" w:hint="eastAsia"/>
          <w:sz w:val="28"/>
          <w:szCs w:val="28"/>
        </w:rPr>
        <w:t>（四）</w:t>
      </w:r>
      <w:r w:rsidR="001752CE">
        <w:rPr>
          <w:rFonts w:ascii="楷体" w:eastAsia="楷体" w:hAnsi="楷体" w:hint="eastAsia"/>
          <w:sz w:val="28"/>
          <w:szCs w:val="28"/>
        </w:rPr>
        <w:t xml:space="preserve"> </w:t>
      </w:r>
      <w:r w:rsidR="001752CE">
        <w:rPr>
          <w:rFonts w:ascii="楷体" w:eastAsia="楷体" w:hAnsi="楷体" w:hint="eastAsia"/>
          <w:sz w:val="28"/>
          <w:szCs w:val="28"/>
        </w:rPr>
        <w:t>应届毕业生</w:t>
      </w:r>
      <w:r w:rsidR="001752CE">
        <w:rPr>
          <w:sz w:val="28"/>
          <w:szCs w:val="28"/>
        </w:rPr>
        <w:tab/>
      </w:r>
      <w:r>
        <w:rPr>
          <w:sz w:val="28"/>
          <w:szCs w:val="28"/>
        </w:rPr>
        <w:fldChar w:fldCharType="begin"/>
      </w:r>
      <w:r w:rsidR="001752CE">
        <w:rPr>
          <w:sz w:val="28"/>
          <w:szCs w:val="28"/>
        </w:rPr>
        <w:instrText xml:space="preserve"> PAGEREF _Toc19078 </w:instrText>
      </w:r>
      <w:r>
        <w:rPr>
          <w:sz w:val="28"/>
          <w:szCs w:val="28"/>
        </w:rPr>
        <w:fldChar w:fldCharType="separate"/>
      </w:r>
      <w:r w:rsidR="001752CE">
        <w:rPr>
          <w:sz w:val="28"/>
          <w:szCs w:val="28"/>
        </w:rPr>
        <w:t>11</w:t>
      </w:r>
      <w:r>
        <w:rPr>
          <w:sz w:val="28"/>
          <w:szCs w:val="28"/>
        </w:rPr>
        <w:fldChar w:fldCharType="end"/>
      </w:r>
      <w:r>
        <w:rPr>
          <w:rFonts w:hint="eastAsia"/>
          <w:sz w:val="28"/>
          <w:szCs w:val="28"/>
        </w:rPr>
        <w:fldChar w:fldCharType="end"/>
      </w:r>
    </w:p>
    <w:bookmarkEnd w:id="1"/>
    <w:p w:rsidR="000134E6" w:rsidRDefault="000134E6">
      <w:pPr>
        <w:pStyle w:val="2"/>
        <w:tabs>
          <w:tab w:val="right" w:leader="dot" w:pos="8811"/>
        </w:tabs>
        <w:spacing w:line="360" w:lineRule="auto"/>
        <w:rPr>
          <w:sz w:val="28"/>
          <w:szCs w:val="28"/>
        </w:rPr>
      </w:pPr>
      <w:r>
        <w:rPr>
          <w:rFonts w:hint="eastAsia"/>
          <w:sz w:val="28"/>
          <w:szCs w:val="28"/>
        </w:rPr>
        <w:fldChar w:fldCharType="begin"/>
      </w:r>
      <w:r w:rsidR="001752CE">
        <w:rPr>
          <w:rFonts w:hint="eastAsia"/>
          <w:sz w:val="28"/>
          <w:szCs w:val="28"/>
        </w:rPr>
        <w:instrText xml:space="preserve"> HYPERLINK \l _Toc5379 </w:instrText>
      </w:r>
      <w:r>
        <w:rPr>
          <w:rFonts w:hint="eastAsia"/>
          <w:sz w:val="28"/>
          <w:szCs w:val="28"/>
        </w:rPr>
        <w:fldChar w:fldCharType="separate"/>
      </w:r>
      <w:r w:rsidR="001752CE">
        <w:rPr>
          <w:rFonts w:ascii="仿宋_GB2312" w:eastAsia="仿宋_GB2312" w:hint="eastAsia"/>
          <w:sz w:val="28"/>
          <w:szCs w:val="28"/>
        </w:rPr>
        <w:t>（五）</w:t>
      </w:r>
      <w:r w:rsidR="001752CE">
        <w:rPr>
          <w:rFonts w:ascii="仿宋_GB2312" w:eastAsia="仿宋_GB2312" w:hint="eastAsia"/>
          <w:sz w:val="28"/>
          <w:szCs w:val="28"/>
        </w:rPr>
        <w:t xml:space="preserve"> </w:t>
      </w:r>
      <w:r w:rsidR="001752CE">
        <w:rPr>
          <w:rFonts w:ascii="楷体" w:eastAsia="楷体" w:hAnsi="楷体" w:hint="eastAsia"/>
          <w:sz w:val="28"/>
          <w:szCs w:val="28"/>
        </w:rPr>
        <w:t>生源</w:t>
      </w:r>
      <w:r w:rsidR="001752CE">
        <w:rPr>
          <w:sz w:val="28"/>
          <w:szCs w:val="28"/>
        </w:rPr>
        <w:tab/>
      </w:r>
      <w:r>
        <w:rPr>
          <w:sz w:val="28"/>
          <w:szCs w:val="28"/>
        </w:rPr>
        <w:fldChar w:fldCharType="begin"/>
      </w:r>
      <w:r w:rsidR="001752CE">
        <w:rPr>
          <w:sz w:val="28"/>
          <w:szCs w:val="28"/>
        </w:rPr>
        <w:instrText xml:space="preserve"> PAGEREF _Toc5379 </w:instrText>
      </w:r>
      <w:r>
        <w:rPr>
          <w:sz w:val="28"/>
          <w:szCs w:val="28"/>
        </w:rPr>
        <w:fldChar w:fldCharType="separate"/>
      </w:r>
      <w:r w:rsidR="001752CE">
        <w:rPr>
          <w:sz w:val="28"/>
          <w:szCs w:val="28"/>
        </w:rPr>
        <w:t>12</w:t>
      </w:r>
      <w:r>
        <w:rPr>
          <w:sz w:val="28"/>
          <w:szCs w:val="28"/>
        </w:rPr>
        <w:fldChar w:fldCharType="end"/>
      </w:r>
      <w:r>
        <w:rPr>
          <w:rFonts w:hint="eastAsia"/>
          <w:sz w:val="28"/>
          <w:szCs w:val="28"/>
        </w:rPr>
        <w:fldChar w:fldCharType="end"/>
      </w:r>
    </w:p>
    <w:p w:rsidR="000134E6" w:rsidRDefault="000134E6">
      <w:pPr>
        <w:pStyle w:val="2"/>
        <w:tabs>
          <w:tab w:val="right" w:leader="dot" w:pos="8811"/>
        </w:tabs>
        <w:spacing w:line="360" w:lineRule="auto"/>
        <w:rPr>
          <w:sz w:val="28"/>
          <w:szCs w:val="28"/>
        </w:rPr>
      </w:pPr>
      <w:hyperlink w:anchor="_Toc2926" w:history="1">
        <w:r w:rsidR="001752CE">
          <w:rPr>
            <w:rFonts w:ascii="仿宋_GB2312" w:eastAsia="仿宋_GB2312" w:hint="eastAsia"/>
            <w:sz w:val="28"/>
            <w:szCs w:val="28"/>
          </w:rPr>
          <w:t>（六）</w:t>
        </w:r>
        <w:r w:rsidR="001752CE">
          <w:rPr>
            <w:rFonts w:ascii="仿宋_GB2312" w:eastAsia="仿宋_GB2312" w:hint="eastAsia"/>
            <w:sz w:val="28"/>
            <w:szCs w:val="28"/>
          </w:rPr>
          <w:t xml:space="preserve"> </w:t>
        </w:r>
        <w:r w:rsidR="001752CE">
          <w:rPr>
            <w:rFonts w:ascii="楷体" w:eastAsia="楷体" w:hAnsi="楷体" w:hint="eastAsia"/>
            <w:sz w:val="28"/>
            <w:szCs w:val="28"/>
          </w:rPr>
          <w:t>港澳台人员</w:t>
        </w:r>
        <w:r w:rsidR="001752CE">
          <w:rPr>
            <w:sz w:val="28"/>
            <w:szCs w:val="28"/>
          </w:rPr>
          <w:tab/>
        </w:r>
        <w:r>
          <w:rPr>
            <w:sz w:val="28"/>
            <w:szCs w:val="28"/>
          </w:rPr>
          <w:fldChar w:fldCharType="begin"/>
        </w:r>
        <w:r w:rsidR="001752CE">
          <w:rPr>
            <w:sz w:val="28"/>
            <w:szCs w:val="28"/>
          </w:rPr>
          <w:instrText xml:space="preserve"> PAGEREF _Toc2926 </w:instrText>
        </w:r>
        <w:r>
          <w:rPr>
            <w:sz w:val="28"/>
            <w:szCs w:val="28"/>
          </w:rPr>
          <w:fldChar w:fldCharType="separate"/>
        </w:r>
        <w:r w:rsidR="001752CE">
          <w:rPr>
            <w:sz w:val="28"/>
            <w:szCs w:val="28"/>
          </w:rPr>
          <w:t>12</w:t>
        </w:r>
        <w:r>
          <w:rPr>
            <w:sz w:val="28"/>
            <w:szCs w:val="28"/>
          </w:rPr>
          <w:fldChar w:fldCharType="end"/>
        </w:r>
      </w:hyperlink>
    </w:p>
    <w:p w:rsidR="000134E6" w:rsidRDefault="000134E6">
      <w:pPr>
        <w:pStyle w:val="1"/>
        <w:tabs>
          <w:tab w:val="right" w:leader="dot" w:pos="8811"/>
        </w:tabs>
        <w:spacing w:line="360" w:lineRule="auto"/>
        <w:rPr>
          <w:sz w:val="28"/>
          <w:szCs w:val="28"/>
        </w:rPr>
      </w:pPr>
      <w:hyperlink w:anchor="_Toc11255" w:history="1">
        <w:r w:rsidR="001752CE">
          <w:rPr>
            <w:rFonts w:ascii="黑体" w:eastAsia="黑体" w:hAnsi="黑体" w:hint="eastAsia"/>
            <w:bCs/>
            <w:sz w:val="28"/>
            <w:szCs w:val="28"/>
          </w:rPr>
          <w:t>十三、</w:t>
        </w:r>
        <w:r w:rsidR="001752CE">
          <w:rPr>
            <w:rFonts w:ascii="黑体" w:eastAsia="黑体" w:hAnsi="黑体" w:hint="eastAsia"/>
            <w:bCs/>
            <w:sz w:val="28"/>
            <w:szCs w:val="28"/>
          </w:rPr>
          <w:t xml:space="preserve"> </w:t>
        </w:r>
        <w:r w:rsidR="001752CE">
          <w:rPr>
            <w:rFonts w:ascii="黑体" w:eastAsia="黑体" w:hAnsi="黑体" w:hint="eastAsia"/>
            <w:bCs/>
            <w:sz w:val="28"/>
            <w:szCs w:val="28"/>
          </w:rPr>
          <w:t>疫情防控要求</w:t>
        </w:r>
        <w:r w:rsidR="001752CE">
          <w:rPr>
            <w:sz w:val="28"/>
            <w:szCs w:val="28"/>
          </w:rPr>
          <w:tab/>
        </w:r>
        <w:r>
          <w:rPr>
            <w:sz w:val="28"/>
            <w:szCs w:val="28"/>
          </w:rPr>
          <w:fldChar w:fldCharType="begin"/>
        </w:r>
        <w:r w:rsidR="001752CE">
          <w:rPr>
            <w:sz w:val="28"/>
            <w:szCs w:val="28"/>
          </w:rPr>
          <w:instrText xml:space="preserve"> PAGEREF _Toc11255 </w:instrText>
        </w:r>
        <w:r>
          <w:rPr>
            <w:sz w:val="28"/>
            <w:szCs w:val="28"/>
          </w:rPr>
          <w:fldChar w:fldCharType="separate"/>
        </w:r>
        <w:r w:rsidR="001752CE">
          <w:rPr>
            <w:sz w:val="28"/>
            <w:szCs w:val="28"/>
          </w:rPr>
          <w:t>13</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28337" w:history="1">
        <w:r w:rsidR="001752CE">
          <w:rPr>
            <w:rFonts w:ascii="楷体" w:eastAsia="楷体" w:hAnsi="楷体" w:cs="Times New Roman"/>
            <w:sz w:val="28"/>
            <w:szCs w:val="28"/>
          </w:rPr>
          <w:t>（一）</w:t>
        </w:r>
        <w:r w:rsidR="001752CE">
          <w:rPr>
            <w:rFonts w:ascii="楷体" w:eastAsia="楷体" w:hAnsi="楷体" w:cs="Times New Roman"/>
            <w:sz w:val="28"/>
            <w:szCs w:val="28"/>
          </w:rPr>
          <w:t xml:space="preserve"> </w:t>
        </w:r>
        <w:r w:rsidR="001752CE">
          <w:rPr>
            <w:rFonts w:ascii="楷体" w:eastAsia="楷体" w:hAnsi="楷体" w:hint="eastAsia"/>
            <w:sz w:val="28"/>
            <w:szCs w:val="28"/>
          </w:rPr>
          <w:t>境内考生防疫要求</w:t>
        </w:r>
        <w:r w:rsidR="001752CE">
          <w:rPr>
            <w:sz w:val="28"/>
            <w:szCs w:val="28"/>
          </w:rPr>
          <w:tab/>
        </w:r>
        <w:r>
          <w:rPr>
            <w:sz w:val="28"/>
            <w:szCs w:val="28"/>
          </w:rPr>
          <w:fldChar w:fldCharType="begin"/>
        </w:r>
        <w:r w:rsidR="001752CE">
          <w:rPr>
            <w:sz w:val="28"/>
            <w:szCs w:val="28"/>
          </w:rPr>
          <w:instrText xml:space="preserve"> PAGEREF _Toc28337 </w:instrText>
        </w:r>
        <w:r>
          <w:rPr>
            <w:sz w:val="28"/>
            <w:szCs w:val="28"/>
          </w:rPr>
          <w:fldChar w:fldCharType="separate"/>
        </w:r>
        <w:r w:rsidR="001752CE">
          <w:rPr>
            <w:sz w:val="28"/>
            <w:szCs w:val="28"/>
          </w:rPr>
          <w:t>13</w:t>
        </w:r>
        <w:r>
          <w:rPr>
            <w:sz w:val="28"/>
            <w:szCs w:val="28"/>
          </w:rPr>
          <w:fldChar w:fldCharType="end"/>
        </w:r>
      </w:hyperlink>
    </w:p>
    <w:p w:rsidR="000134E6" w:rsidRDefault="000134E6">
      <w:pPr>
        <w:pStyle w:val="2"/>
        <w:tabs>
          <w:tab w:val="right" w:leader="dot" w:pos="8811"/>
        </w:tabs>
        <w:spacing w:line="360" w:lineRule="auto"/>
        <w:rPr>
          <w:sz w:val="28"/>
          <w:szCs w:val="28"/>
        </w:rPr>
      </w:pPr>
      <w:hyperlink w:anchor="_Toc27245" w:history="1">
        <w:r w:rsidR="001752CE">
          <w:rPr>
            <w:rFonts w:ascii="楷体" w:eastAsia="楷体" w:hAnsi="楷体" w:cs="Times New Roman"/>
            <w:sz w:val="28"/>
            <w:szCs w:val="28"/>
          </w:rPr>
          <w:t>（二）</w:t>
        </w:r>
        <w:r w:rsidR="001752CE">
          <w:rPr>
            <w:rFonts w:ascii="楷体" w:eastAsia="楷体" w:hAnsi="楷体" w:cs="Times New Roman"/>
            <w:sz w:val="28"/>
            <w:szCs w:val="28"/>
          </w:rPr>
          <w:t xml:space="preserve"> </w:t>
        </w:r>
        <w:r w:rsidR="001752CE">
          <w:rPr>
            <w:rFonts w:ascii="楷体" w:eastAsia="楷体" w:hAnsi="楷体" w:hint="eastAsia"/>
            <w:sz w:val="28"/>
            <w:szCs w:val="28"/>
          </w:rPr>
          <w:t>境外考生防疫要求</w:t>
        </w:r>
        <w:r w:rsidR="001752CE">
          <w:rPr>
            <w:sz w:val="28"/>
            <w:szCs w:val="28"/>
          </w:rPr>
          <w:tab/>
        </w:r>
        <w:r>
          <w:rPr>
            <w:sz w:val="28"/>
            <w:szCs w:val="28"/>
          </w:rPr>
          <w:fldChar w:fldCharType="begin"/>
        </w:r>
        <w:r w:rsidR="001752CE">
          <w:rPr>
            <w:sz w:val="28"/>
            <w:szCs w:val="28"/>
          </w:rPr>
          <w:instrText xml:space="preserve"> PAGEREF _Toc27245 </w:instrText>
        </w:r>
        <w:r>
          <w:rPr>
            <w:sz w:val="28"/>
            <w:szCs w:val="28"/>
          </w:rPr>
          <w:fldChar w:fldCharType="separate"/>
        </w:r>
        <w:r w:rsidR="001752CE">
          <w:rPr>
            <w:sz w:val="28"/>
            <w:szCs w:val="28"/>
          </w:rPr>
          <w:t>13</w:t>
        </w:r>
        <w:r>
          <w:rPr>
            <w:sz w:val="28"/>
            <w:szCs w:val="28"/>
          </w:rPr>
          <w:fldChar w:fldCharType="end"/>
        </w:r>
      </w:hyperlink>
    </w:p>
    <w:p w:rsidR="000134E6" w:rsidRDefault="000134E6">
      <w:pPr>
        <w:spacing w:line="360" w:lineRule="auto"/>
      </w:pPr>
      <w:r>
        <w:rPr>
          <w:rFonts w:hint="eastAsia"/>
          <w:sz w:val="28"/>
          <w:szCs w:val="28"/>
        </w:rPr>
        <w:fldChar w:fldCharType="end"/>
      </w:r>
      <w:r w:rsidR="001752CE">
        <w:rPr>
          <w:rFonts w:ascii="仿宋" w:eastAsia="仿宋" w:hAnsi="仿宋" w:cs="仿宋" w:hint="eastAsia"/>
          <w:sz w:val="32"/>
          <w:szCs w:val="32"/>
        </w:rPr>
        <w:t>注：可通过按住</w:t>
      </w:r>
      <w:r w:rsidR="001752CE">
        <w:rPr>
          <w:rFonts w:ascii="仿宋" w:eastAsia="仿宋" w:hAnsi="仿宋" w:cs="仿宋" w:hint="eastAsia"/>
          <w:sz w:val="32"/>
          <w:szCs w:val="32"/>
        </w:rPr>
        <w:t>ctrl</w:t>
      </w:r>
      <w:r w:rsidR="001752CE">
        <w:rPr>
          <w:rFonts w:ascii="仿宋" w:eastAsia="仿宋" w:hAnsi="仿宋" w:cs="仿宋" w:hint="eastAsia"/>
          <w:sz w:val="32"/>
          <w:szCs w:val="32"/>
        </w:rPr>
        <w:t>并单击目录，或点击“视图——导航窗格”进行快速检索。</w:t>
      </w:r>
    </w:p>
    <w:p w:rsidR="000134E6" w:rsidRDefault="000134E6">
      <w:pPr>
        <w:adjustRightInd w:val="0"/>
        <w:snapToGrid w:val="0"/>
        <w:spacing w:line="640" w:lineRule="exact"/>
        <w:jc w:val="center"/>
        <w:rPr>
          <w:rFonts w:ascii="宋体" w:hAnsi="宋体" w:cs="宋体"/>
          <w:b/>
          <w:w w:val="85"/>
          <w:kern w:val="0"/>
          <w:sz w:val="44"/>
          <w:szCs w:val="44"/>
        </w:rPr>
        <w:sectPr w:rsidR="000134E6">
          <w:footerReference w:type="default" r:id="rId9"/>
          <w:pgSz w:w="11906" w:h="16838"/>
          <w:pgMar w:top="1270" w:right="1689" w:bottom="1383" w:left="1689" w:header="851" w:footer="992" w:gutter="0"/>
          <w:pgNumType w:start="1"/>
          <w:cols w:space="0"/>
          <w:docGrid w:linePitch="312"/>
        </w:sectPr>
      </w:pPr>
    </w:p>
    <w:bookmarkEnd w:id="0"/>
    <w:p w:rsidR="000134E6" w:rsidRDefault="000134E6">
      <w:pPr>
        <w:rPr>
          <w:rFonts w:ascii="仿宋_GB2312" w:eastAsia="仿宋_GB2312"/>
          <w:sz w:val="30"/>
          <w:szCs w:val="30"/>
        </w:rPr>
      </w:pP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为帮助报考者详细了解报考政策、相关事项及提醒需要注意的有关事项，按照做好常态化疫情防控前提下</w:t>
      </w:r>
      <w:r>
        <w:rPr>
          <w:rFonts w:ascii="仿宋_GB2312" w:eastAsia="仿宋_GB2312" w:hint="eastAsia"/>
          <w:sz w:val="28"/>
          <w:szCs w:val="28"/>
        </w:rPr>
        <w:t>国有企业</w:t>
      </w:r>
      <w:r>
        <w:rPr>
          <w:rFonts w:ascii="仿宋_GB2312" w:eastAsia="仿宋_GB2312" w:hint="eastAsia"/>
          <w:sz w:val="28"/>
          <w:szCs w:val="28"/>
        </w:rPr>
        <w:t>公开招聘工作的要求，根据</w:t>
      </w:r>
      <w:r>
        <w:rPr>
          <w:rFonts w:ascii="仿宋_GB2312" w:eastAsia="仿宋_GB2312" w:hint="eastAsia"/>
          <w:sz w:val="28"/>
          <w:szCs w:val="28"/>
        </w:rPr>
        <w:t>国有</w:t>
      </w:r>
      <w:r>
        <w:rPr>
          <w:rFonts w:ascii="仿宋_GB2312" w:eastAsia="仿宋_GB2312" w:hint="eastAsia"/>
          <w:sz w:val="28"/>
          <w:szCs w:val="28"/>
        </w:rPr>
        <w:t>企业单位招聘有关规定</w:t>
      </w:r>
      <w:r>
        <w:rPr>
          <w:rFonts w:ascii="仿宋_GB2312" w:eastAsia="仿宋_GB2312" w:hint="eastAsia"/>
          <w:sz w:val="28"/>
          <w:szCs w:val="28"/>
        </w:rPr>
        <w:t>和</w:t>
      </w:r>
      <w:r>
        <w:rPr>
          <w:rFonts w:ascii="仿宋_GB2312" w:eastAsia="仿宋_GB2312" w:hint="eastAsia"/>
          <w:sz w:val="28"/>
          <w:szCs w:val="28"/>
        </w:rPr>
        <w:t>《福建省大中专毕业生就业工作领导小组关于做好</w:t>
      </w:r>
      <w:r>
        <w:rPr>
          <w:rFonts w:ascii="仿宋_GB2312" w:eastAsia="仿宋_GB2312" w:hint="eastAsia"/>
          <w:sz w:val="28"/>
          <w:szCs w:val="28"/>
        </w:rPr>
        <w:t>2020</w:t>
      </w:r>
      <w:r>
        <w:rPr>
          <w:rFonts w:ascii="仿宋_GB2312" w:eastAsia="仿宋_GB2312" w:hint="eastAsia"/>
          <w:sz w:val="28"/>
          <w:szCs w:val="28"/>
        </w:rPr>
        <w:t>年普通高等学校毕业生就业创业工作的通知》（闽毕就〔</w:t>
      </w:r>
      <w:r>
        <w:rPr>
          <w:rFonts w:ascii="仿宋_GB2312" w:eastAsia="仿宋_GB2312" w:hint="eastAsia"/>
          <w:sz w:val="28"/>
          <w:szCs w:val="28"/>
        </w:rPr>
        <w:t>2020</w:t>
      </w: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号）等相关文件精神，编写了《</w:t>
      </w:r>
      <w:r>
        <w:rPr>
          <w:rFonts w:ascii="仿宋_GB2312" w:eastAsia="仿宋_GB2312" w:hint="eastAsia"/>
          <w:sz w:val="28"/>
          <w:szCs w:val="28"/>
        </w:rPr>
        <w:t>2020</w:t>
      </w:r>
      <w:r>
        <w:rPr>
          <w:rFonts w:ascii="仿宋_GB2312" w:eastAsia="仿宋_GB2312" w:hint="eastAsia"/>
          <w:sz w:val="28"/>
          <w:szCs w:val="28"/>
        </w:rPr>
        <w:t>年</w:t>
      </w:r>
      <w:r>
        <w:rPr>
          <w:rFonts w:ascii="仿宋_GB2312" w:eastAsia="仿宋_GB2312" w:hint="eastAsia"/>
          <w:sz w:val="28"/>
          <w:szCs w:val="28"/>
        </w:rPr>
        <w:t>11</w:t>
      </w:r>
      <w:r>
        <w:rPr>
          <w:rFonts w:ascii="仿宋_GB2312" w:eastAsia="仿宋_GB2312" w:hint="eastAsia"/>
          <w:sz w:val="28"/>
          <w:szCs w:val="28"/>
        </w:rPr>
        <w:t>月</w:t>
      </w:r>
      <w:r>
        <w:rPr>
          <w:rFonts w:ascii="仿宋_GB2312" w:eastAsia="仿宋_GB2312" w:hint="eastAsia"/>
          <w:sz w:val="28"/>
          <w:szCs w:val="28"/>
        </w:rPr>
        <w:t>厦门市杏林建设开发有限公司</w:t>
      </w:r>
      <w:r>
        <w:rPr>
          <w:rFonts w:ascii="仿宋_GB2312" w:eastAsia="仿宋_GB2312" w:hint="eastAsia"/>
          <w:sz w:val="28"/>
          <w:szCs w:val="28"/>
        </w:rPr>
        <w:t>公开招聘工作人员报考指南》。本指南仅适用于</w:t>
      </w:r>
      <w:r>
        <w:rPr>
          <w:rFonts w:ascii="仿宋_GB2312" w:eastAsia="仿宋_GB2312" w:hint="eastAsia"/>
          <w:sz w:val="28"/>
          <w:szCs w:val="28"/>
        </w:rPr>
        <w:t>2020</w:t>
      </w:r>
      <w:r>
        <w:rPr>
          <w:rFonts w:ascii="仿宋_GB2312" w:eastAsia="仿宋_GB2312" w:hint="eastAsia"/>
          <w:sz w:val="28"/>
          <w:szCs w:val="28"/>
        </w:rPr>
        <w:t>年</w:t>
      </w:r>
      <w:r>
        <w:rPr>
          <w:rFonts w:ascii="仿宋_GB2312" w:eastAsia="仿宋_GB2312" w:hint="eastAsia"/>
          <w:sz w:val="28"/>
          <w:szCs w:val="28"/>
        </w:rPr>
        <w:t>11</w:t>
      </w:r>
      <w:r>
        <w:rPr>
          <w:rFonts w:ascii="仿宋_GB2312" w:eastAsia="仿宋_GB2312" w:hint="eastAsia"/>
          <w:sz w:val="28"/>
          <w:szCs w:val="28"/>
        </w:rPr>
        <w:t>月</w:t>
      </w:r>
      <w:r>
        <w:rPr>
          <w:rFonts w:ascii="仿宋_GB2312" w:eastAsia="仿宋_GB2312" w:hint="eastAsia"/>
          <w:sz w:val="28"/>
          <w:szCs w:val="28"/>
        </w:rPr>
        <w:t>厦门市杏林建设开发有限公司</w:t>
      </w:r>
      <w:r>
        <w:rPr>
          <w:rFonts w:ascii="仿宋_GB2312" w:eastAsia="仿宋_GB2312" w:hint="eastAsia"/>
          <w:sz w:val="28"/>
          <w:szCs w:val="28"/>
        </w:rPr>
        <w:t>公开招聘工作人员考试，由招聘单位解释。</w:t>
      </w:r>
    </w:p>
    <w:p w:rsidR="000134E6" w:rsidRDefault="001752CE">
      <w:pPr>
        <w:numPr>
          <w:ilvl w:val="0"/>
          <w:numId w:val="1"/>
        </w:numPr>
        <w:spacing w:line="360" w:lineRule="auto"/>
        <w:ind w:firstLineChars="200" w:firstLine="562"/>
        <w:outlineLvl w:val="0"/>
        <w:rPr>
          <w:rFonts w:ascii="黑体" w:eastAsia="黑体" w:hAnsi="黑体"/>
          <w:b/>
          <w:bCs/>
          <w:sz w:val="28"/>
          <w:szCs w:val="28"/>
        </w:rPr>
      </w:pPr>
      <w:bookmarkStart w:id="2" w:name="_Toc27141"/>
      <w:bookmarkStart w:id="3" w:name="_Toc12780"/>
      <w:bookmarkStart w:id="4" w:name="_Toc4087"/>
      <w:r>
        <w:rPr>
          <w:rFonts w:ascii="黑体" w:eastAsia="黑体" w:hAnsi="黑体" w:hint="eastAsia"/>
          <w:b/>
          <w:bCs/>
          <w:sz w:val="28"/>
          <w:szCs w:val="28"/>
        </w:rPr>
        <w:t>基本条件</w:t>
      </w:r>
      <w:bookmarkEnd w:id="2"/>
      <w:bookmarkEnd w:id="3"/>
      <w:bookmarkEnd w:id="4"/>
    </w:p>
    <w:p w:rsidR="000134E6" w:rsidRDefault="001752CE">
      <w:pPr>
        <w:numPr>
          <w:ilvl w:val="0"/>
          <w:numId w:val="2"/>
        </w:numPr>
        <w:spacing w:line="360" w:lineRule="auto"/>
        <w:rPr>
          <w:rFonts w:ascii="仿宋_GB2312" w:eastAsia="仿宋_GB2312"/>
          <w:sz w:val="28"/>
          <w:szCs w:val="28"/>
        </w:rPr>
      </w:pPr>
      <w:bookmarkStart w:id="5" w:name="_Toc29243_WPSOffice_Level2"/>
      <w:bookmarkStart w:id="6" w:name="_Toc19262_WPSOffice_Level2"/>
      <w:bookmarkStart w:id="7" w:name="_Toc9119_WPSOffice_Level2"/>
      <w:bookmarkStart w:id="8" w:name="_Toc17638_WPSOffice_Level2"/>
      <w:r>
        <w:rPr>
          <w:rFonts w:ascii="仿宋_GB2312" w:eastAsia="仿宋_GB2312" w:hint="eastAsia"/>
          <w:sz w:val="28"/>
          <w:szCs w:val="28"/>
        </w:rPr>
        <w:t>具有中华人民共和国国籍；</w:t>
      </w:r>
      <w:bookmarkStart w:id="9" w:name="_Toc4207_WPSOffice_Level2"/>
      <w:bookmarkStart w:id="10" w:name="_Toc11941_WPSOffice_Level2"/>
      <w:bookmarkStart w:id="11" w:name="_Toc17350_WPSOffice_Level2"/>
      <w:bookmarkStart w:id="12" w:name="_Toc12392_WPSOffice_Level2"/>
      <w:bookmarkEnd w:id="5"/>
      <w:bookmarkEnd w:id="6"/>
      <w:bookmarkEnd w:id="7"/>
      <w:bookmarkEnd w:id="8"/>
    </w:p>
    <w:p w:rsidR="000134E6" w:rsidRDefault="001752CE">
      <w:pPr>
        <w:numPr>
          <w:ilvl w:val="0"/>
          <w:numId w:val="2"/>
        </w:numPr>
        <w:spacing w:line="360" w:lineRule="auto"/>
        <w:rPr>
          <w:rFonts w:ascii="仿宋_GB2312" w:eastAsia="仿宋_GB2312"/>
          <w:sz w:val="28"/>
          <w:szCs w:val="28"/>
        </w:rPr>
      </w:pPr>
      <w:r>
        <w:rPr>
          <w:rFonts w:ascii="仿宋_GB2312" w:eastAsia="仿宋_GB2312" w:hint="eastAsia"/>
          <w:sz w:val="28"/>
          <w:szCs w:val="28"/>
        </w:rPr>
        <w:t>拥护中华人民共和国宪法；</w:t>
      </w:r>
      <w:bookmarkStart w:id="13" w:name="_Toc20094_WPSOffice_Level2"/>
      <w:bookmarkStart w:id="14" w:name="_Toc7847_WPSOffice_Level2"/>
      <w:bookmarkStart w:id="15" w:name="_Toc6014_WPSOffice_Level2"/>
      <w:bookmarkStart w:id="16" w:name="_Toc9634_WPSOffice_Level2"/>
      <w:bookmarkEnd w:id="9"/>
      <w:bookmarkEnd w:id="10"/>
      <w:bookmarkEnd w:id="11"/>
      <w:bookmarkEnd w:id="12"/>
    </w:p>
    <w:p w:rsidR="000134E6" w:rsidRDefault="001752CE">
      <w:pPr>
        <w:numPr>
          <w:ilvl w:val="0"/>
          <w:numId w:val="2"/>
        </w:numPr>
        <w:spacing w:line="360" w:lineRule="auto"/>
        <w:rPr>
          <w:rFonts w:ascii="仿宋_GB2312" w:eastAsia="仿宋_GB2312"/>
          <w:sz w:val="28"/>
          <w:szCs w:val="28"/>
        </w:rPr>
      </w:pPr>
      <w:r>
        <w:rPr>
          <w:rFonts w:ascii="仿宋_GB2312" w:eastAsia="仿宋_GB2312" w:hint="eastAsia"/>
          <w:sz w:val="28"/>
          <w:szCs w:val="28"/>
        </w:rPr>
        <w:t>拥护中国共产党的领导；</w:t>
      </w:r>
      <w:bookmarkStart w:id="17" w:name="_Toc27016_WPSOffice_Level2"/>
      <w:bookmarkStart w:id="18" w:name="_Toc30877_WPSOffice_Level2"/>
      <w:bookmarkStart w:id="19" w:name="_Toc13849_WPSOffice_Level2"/>
      <w:bookmarkStart w:id="20" w:name="_Toc6870_WPSOffice_Level2"/>
      <w:bookmarkEnd w:id="13"/>
      <w:bookmarkEnd w:id="14"/>
      <w:bookmarkEnd w:id="15"/>
      <w:bookmarkEnd w:id="16"/>
    </w:p>
    <w:p w:rsidR="000134E6" w:rsidRDefault="001752CE">
      <w:pPr>
        <w:numPr>
          <w:ilvl w:val="0"/>
          <w:numId w:val="2"/>
        </w:numPr>
        <w:spacing w:line="360" w:lineRule="auto"/>
        <w:rPr>
          <w:rFonts w:ascii="仿宋_GB2312" w:eastAsia="仿宋_GB2312"/>
          <w:sz w:val="28"/>
          <w:szCs w:val="28"/>
        </w:rPr>
      </w:pPr>
      <w:r>
        <w:rPr>
          <w:rFonts w:ascii="仿宋_GB2312" w:eastAsia="仿宋_GB2312" w:hint="eastAsia"/>
          <w:sz w:val="28"/>
          <w:szCs w:val="28"/>
        </w:rPr>
        <w:t>具有良好的品行和正常履行岗位职责的身体条件</w:t>
      </w:r>
      <w:bookmarkStart w:id="21" w:name="_Toc19929_WPSOffice_Level2"/>
      <w:bookmarkStart w:id="22" w:name="_Toc10788_WPSOffice_Level2"/>
      <w:bookmarkStart w:id="23" w:name="_Toc26060_WPSOffice_Level2"/>
      <w:bookmarkStart w:id="24" w:name="_Toc4758_WPSOffice_Level2"/>
      <w:bookmarkEnd w:id="17"/>
      <w:bookmarkEnd w:id="18"/>
      <w:bookmarkEnd w:id="19"/>
      <w:bookmarkEnd w:id="20"/>
      <w:r>
        <w:rPr>
          <w:rFonts w:ascii="仿宋_GB2312" w:eastAsia="仿宋_GB2312" w:hint="eastAsia"/>
          <w:sz w:val="28"/>
          <w:szCs w:val="28"/>
        </w:rPr>
        <w:t>；</w:t>
      </w:r>
    </w:p>
    <w:p w:rsidR="000134E6" w:rsidRDefault="001752CE">
      <w:pPr>
        <w:numPr>
          <w:ilvl w:val="0"/>
          <w:numId w:val="2"/>
        </w:numPr>
        <w:spacing w:line="360" w:lineRule="auto"/>
        <w:rPr>
          <w:rFonts w:ascii="仿宋_GB2312" w:eastAsia="仿宋_GB2312"/>
          <w:sz w:val="28"/>
          <w:szCs w:val="28"/>
        </w:rPr>
      </w:pPr>
      <w:r>
        <w:rPr>
          <w:rFonts w:ascii="仿宋_GB2312" w:eastAsia="仿宋_GB2312" w:hint="eastAsia"/>
          <w:sz w:val="28"/>
          <w:szCs w:val="28"/>
        </w:rPr>
        <w:t>具备招聘岗位设置的资格条件。</w:t>
      </w:r>
      <w:bookmarkEnd w:id="21"/>
      <w:bookmarkEnd w:id="22"/>
      <w:bookmarkEnd w:id="23"/>
      <w:bookmarkEnd w:id="24"/>
    </w:p>
    <w:p w:rsidR="000134E6" w:rsidRDefault="001752CE">
      <w:pPr>
        <w:numPr>
          <w:ilvl w:val="0"/>
          <w:numId w:val="1"/>
        </w:numPr>
        <w:spacing w:line="360" w:lineRule="auto"/>
        <w:ind w:firstLineChars="200" w:firstLine="562"/>
        <w:outlineLvl w:val="0"/>
        <w:rPr>
          <w:rFonts w:ascii="黑体" w:eastAsia="黑体" w:hAnsi="黑体"/>
          <w:b/>
          <w:bCs/>
          <w:sz w:val="28"/>
          <w:szCs w:val="28"/>
        </w:rPr>
      </w:pPr>
      <w:bookmarkStart w:id="25" w:name="_Toc16690"/>
      <w:bookmarkStart w:id="26" w:name="_Toc959"/>
      <w:bookmarkStart w:id="27" w:name="_Toc28757"/>
      <w:r>
        <w:rPr>
          <w:rFonts w:ascii="黑体" w:eastAsia="黑体" w:hAnsi="黑体" w:hint="eastAsia"/>
          <w:b/>
          <w:bCs/>
          <w:sz w:val="28"/>
          <w:szCs w:val="28"/>
        </w:rPr>
        <w:t>不得报考或取消报考（录用）资格的情形</w:t>
      </w:r>
      <w:bookmarkEnd w:id="25"/>
      <w:bookmarkEnd w:id="26"/>
      <w:bookmarkEnd w:id="27"/>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（一</w:t>
      </w:r>
      <w:r>
        <w:rPr>
          <w:rFonts w:ascii="仿宋_GB2312" w:eastAsia="仿宋_GB2312" w:hint="eastAsia"/>
          <w:sz w:val="28"/>
          <w:szCs w:val="28"/>
        </w:rPr>
        <w:t>）曾因犯罪受过刑事处罚的；</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（二）曾被开除公职的；</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（三）公务员或参照公务员法管理机关（单位）工作人员（以下简称“参公人员”）被辞退未满</w:t>
      </w:r>
      <w:r>
        <w:rPr>
          <w:rFonts w:ascii="仿宋_GB2312" w:eastAsia="仿宋_GB2312" w:hint="eastAsia"/>
          <w:sz w:val="28"/>
          <w:szCs w:val="28"/>
        </w:rPr>
        <w:t>5</w:t>
      </w:r>
      <w:r>
        <w:rPr>
          <w:rFonts w:ascii="仿宋_GB2312" w:eastAsia="仿宋_GB2312" w:hint="eastAsia"/>
          <w:sz w:val="28"/>
          <w:szCs w:val="28"/>
        </w:rPr>
        <w:t>年的；</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（四）考录（不含转任）后服务年限（含试用期）不满</w:t>
      </w:r>
      <w:r>
        <w:rPr>
          <w:rFonts w:ascii="仿宋_GB2312" w:eastAsia="仿宋_GB2312" w:hint="eastAsia"/>
          <w:sz w:val="28"/>
          <w:szCs w:val="28"/>
        </w:rPr>
        <w:t>2</w:t>
      </w:r>
      <w:r>
        <w:rPr>
          <w:rFonts w:ascii="仿宋_GB2312" w:eastAsia="仿宋_GB2312" w:hint="eastAsia"/>
          <w:sz w:val="28"/>
          <w:szCs w:val="28"/>
        </w:rPr>
        <w:t>年以及未达到与当地公务员主管部门或单位组织人事部门约定服务年限的公务员和参公人员；</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（五）报名时不是试用期内公务员或参公人员，但在报名之后、录用之前成为试用期内公务员或参公人员的，取消其考试或录用资格；</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（六）现役军人；</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（七）普通高等院校全日制在读的非应届毕业生（即</w:t>
      </w:r>
      <w:r>
        <w:rPr>
          <w:rFonts w:ascii="仿宋_GB2312" w:eastAsia="仿宋_GB2312" w:hint="eastAsia"/>
          <w:sz w:val="28"/>
          <w:szCs w:val="28"/>
        </w:rPr>
        <w:t>2021</w:t>
      </w:r>
      <w:r>
        <w:rPr>
          <w:rFonts w:ascii="仿宋_GB2312" w:eastAsia="仿宋_GB2312" w:hint="eastAsia"/>
          <w:sz w:val="28"/>
          <w:szCs w:val="28"/>
        </w:rPr>
        <w:t>年及以后才学业期满的全日制普通教育学生）</w:t>
      </w:r>
      <w:r>
        <w:rPr>
          <w:rFonts w:ascii="仿宋_GB2312" w:eastAsia="仿宋_GB2312" w:hint="eastAsia"/>
          <w:sz w:val="28"/>
          <w:szCs w:val="28"/>
        </w:rPr>
        <w:t>；</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（八）涉嫌违法犯罪正在接受司法调查尚未做出结论的，或尚未解除党（政）纪处分的，或正在接受纪律审查的</w:t>
      </w:r>
      <w:r>
        <w:rPr>
          <w:rFonts w:ascii="仿宋_GB2312" w:eastAsia="仿宋_GB2312" w:hint="eastAsia"/>
          <w:sz w:val="28"/>
          <w:szCs w:val="28"/>
        </w:rPr>
        <w:t xml:space="preserve">; </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（九）录用后即构成应回避关系的；</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（十）法律法规规章规定</w:t>
      </w:r>
      <w:r>
        <w:rPr>
          <w:rFonts w:ascii="仿宋_GB2312" w:eastAsia="仿宋_GB2312" w:hint="eastAsia"/>
          <w:sz w:val="28"/>
          <w:szCs w:val="28"/>
        </w:rPr>
        <w:t>不得</w:t>
      </w:r>
      <w:r>
        <w:rPr>
          <w:rFonts w:ascii="仿宋_GB2312" w:eastAsia="仿宋_GB2312" w:hint="eastAsia"/>
          <w:sz w:val="28"/>
          <w:szCs w:val="28"/>
        </w:rPr>
        <w:t>报考其他情形的人员。</w:t>
      </w:r>
      <w:r>
        <w:rPr>
          <w:rFonts w:ascii="仿宋_GB2312" w:eastAsia="仿宋_GB2312" w:hint="eastAsia"/>
          <w:sz w:val="28"/>
          <w:szCs w:val="28"/>
        </w:rPr>
        <w:t xml:space="preserve"> </w:t>
      </w:r>
    </w:p>
    <w:p w:rsidR="000134E6" w:rsidRDefault="001752CE">
      <w:pPr>
        <w:numPr>
          <w:ilvl w:val="0"/>
          <w:numId w:val="1"/>
        </w:numPr>
        <w:spacing w:line="360" w:lineRule="auto"/>
        <w:ind w:firstLineChars="200" w:firstLine="562"/>
        <w:outlineLvl w:val="0"/>
        <w:rPr>
          <w:rFonts w:ascii="黑体" w:eastAsia="黑体" w:hAnsi="黑体"/>
          <w:b/>
          <w:bCs/>
          <w:sz w:val="28"/>
          <w:szCs w:val="28"/>
        </w:rPr>
      </w:pPr>
      <w:bookmarkStart w:id="28" w:name="_Toc18271"/>
      <w:bookmarkStart w:id="29" w:name="_Toc31201"/>
      <w:bookmarkStart w:id="30" w:name="_Toc18411"/>
      <w:r>
        <w:rPr>
          <w:rFonts w:ascii="黑体" w:eastAsia="黑体" w:hAnsi="黑体" w:hint="eastAsia"/>
          <w:b/>
          <w:bCs/>
          <w:sz w:val="28"/>
          <w:szCs w:val="28"/>
        </w:rPr>
        <w:t>选报岗位须知</w:t>
      </w:r>
      <w:bookmarkEnd w:id="28"/>
      <w:bookmarkEnd w:id="29"/>
      <w:bookmarkEnd w:id="30"/>
    </w:p>
    <w:p w:rsidR="000134E6" w:rsidRDefault="001752CE">
      <w:pPr>
        <w:spacing w:line="360" w:lineRule="auto"/>
        <w:ind w:firstLineChars="200" w:firstLine="562"/>
        <w:outlineLvl w:val="1"/>
        <w:rPr>
          <w:rFonts w:ascii="楷体" w:eastAsia="楷体" w:hAnsi="楷体"/>
          <w:b/>
          <w:sz w:val="28"/>
          <w:szCs w:val="28"/>
        </w:rPr>
      </w:pPr>
      <w:bookmarkStart w:id="31" w:name="_Toc5898"/>
      <w:bookmarkStart w:id="32" w:name="_Toc14652"/>
      <w:bookmarkStart w:id="33" w:name="_Toc20555"/>
      <w:r>
        <w:rPr>
          <w:rFonts w:ascii="楷体" w:eastAsia="楷体" w:hAnsi="楷体" w:hint="eastAsia"/>
          <w:b/>
          <w:sz w:val="28"/>
          <w:szCs w:val="28"/>
        </w:rPr>
        <w:t>（一）报考资格条件确认</w:t>
      </w:r>
      <w:bookmarkEnd w:id="31"/>
      <w:bookmarkEnd w:id="32"/>
      <w:bookmarkEnd w:id="33"/>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报考者须在报名时，全面、逐项对照招聘岗位和招聘简章等要求，确认符合报考资格条件。</w:t>
      </w:r>
      <w:r>
        <w:rPr>
          <w:rFonts w:ascii="仿宋_GB2312" w:eastAsia="仿宋_GB2312" w:hint="eastAsia"/>
          <w:sz w:val="28"/>
          <w:szCs w:val="28"/>
        </w:rPr>
        <w:t xml:space="preserve"> </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本次</w:t>
      </w:r>
      <w:r>
        <w:rPr>
          <w:rFonts w:ascii="仿宋_GB2312" w:eastAsia="仿宋_GB2312" w:hint="eastAsia"/>
          <w:sz w:val="28"/>
          <w:szCs w:val="28"/>
        </w:rPr>
        <w:t>2</w:t>
      </w:r>
      <w:r>
        <w:rPr>
          <w:rFonts w:ascii="仿宋_GB2312" w:eastAsia="仿宋_GB2312" w:hint="eastAsia"/>
          <w:sz w:val="28"/>
          <w:szCs w:val="28"/>
        </w:rPr>
        <w:t>个同时报名的《</w:t>
      </w:r>
      <w:r>
        <w:rPr>
          <w:rFonts w:ascii="仿宋_GB2312" w:eastAsia="仿宋_GB2312" w:hint="eastAsia"/>
          <w:sz w:val="28"/>
          <w:szCs w:val="28"/>
        </w:rPr>
        <w:t>2020</w:t>
      </w:r>
      <w:r>
        <w:rPr>
          <w:rFonts w:ascii="仿宋_GB2312" w:eastAsia="仿宋_GB2312" w:hint="eastAsia"/>
          <w:sz w:val="28"/>
          <w:szCs w:val="28"/>
        </w:rPr>
        <w:t>年</w:t>
      </w:r>
      <w:r>
        <w:rPr>
          <w:rFonts w:ascii="仿宋_GB2312" w:eastAsia="仿宋_GB2312" w:hint="eastAsia"/>
          <w:sz w:val="28"/>
          <w:szCs w:val="28"/>
        </w:rPr>
        <w:t>11</w:t>
      </w:r>
      <w:r>
        <w:rPr>
          <w:rFonts w:ascii="仿宋_GB2312" w:eastAsia="仿宋_GB2312" w:hint="eastAsia"/>
          <w:sz w:val="28"/>
          <w:szCs w:val="28"/>
        </w:rPr>
        <w:t>月厦门市</w:t>
      </w:r>
      <w:r>
        <w:rPr>
          <w:rFonts w:ascii="仿宋_GB2312" w:eastAsia="仿宋_GB2312" w:hint="eastAsia"/>
          <w:sz w:val="28"/>
          <w:szCs w:val="28"/>
        </w:rPr>
        <w:t>**</w:t>
      </w:r>
      <w:r>
        <w:rPr>
          <w:rFonts w:ascii="仿宋_GB2312" w:eastAsia="仿宋_GB2312" w:hint="eastAsia"/>
          <w:sz w:val="28"/>
          <w:szCs w:val="28"/>
        </w:rPr>
        <w:t>公司公开招聘工作人员简章》（单位代码：</w:t>
      </w:r>
      <w:r>
        <w:rPr>
          <w:rFonts w:ascii="仿宋_GB2312" w:eastAsia="仿宋_GB2312" w:hint="eastAsia"/>
          <w:sz w:val="28"/>
          <w:szCs w:val="28"/>
        </w:rPr>
        <w:t>601-602</w:t>
      </w:r>
      <w:r>
        <w:rPr>
          <w:rFonts w:ascii="仿宋_GB2312" w:eastAsia="仿宋_GB2312" w:hint="eastAsia"/>
          <w:sz w:val="28"/>
          <w:szCs w:val="28"/>
        </w:rPr>
        <w:t>）同一场笔试，报考人员只能从这些考试简章中的岗位选报一个。报考人员通过资格初审后不得更改。重复报考，取消其报名资格。</w:t>
      </w:r>
    </w:p>
    <w:p w:rsidR="000134E6" w:rsidRDefault="001752CE">
      <w:pPr>
        <w:spacing w:line="360" w:lineRule="auto"/>
        <w:ind w:firstLineChars="200" w:firstLine="562"/>
        <w:outlineLvl w:val="1"/>
        <w:rPr>
          <w:rFonts w:ascii="楷体" w:eastAsia="楷体" w:hAnsi="楷体"/>
          <w:b/>
          <w:sz w:val="28"/>
          <w:szCs w:val="28"/>
        </w:rPr>
      </w:pPr>
      <w:bookmarkStart w:id="34" w:name="_Toc22780"/>
      <w:bookmarkStart w:id="35" w:name="_Toc26511"/>
      <w:r>
        <w:rPr>
          <w:rFonts w:ascii="楷体" w:eastAsia="楷体" w:hAnsi="楷体" w:hint="eastAsia"/>
          <w:b/>
          <w:sz w:val="28"/>
          <w:szCs w:val="28"/>
        </w:rPr>
        <w:t>（二）</w:t>
      </w:r>
      <w:bookmarkEnd w:id="34"/>
      <w:r>
        <w:rPr>
          <w:rFonts w:ascii="楷体" w:eastAsia="楷体" w:hAnsi="楷体" w:hint="eastAsia"/>
          <w:b/>
          <w:sz w:val="28"/>
          <w:szCs w:val="28"/>
        </w:rPr>
        <w:t>简历填写</w:t>
      </w:r>
      <w:bookmarkEnd w:id="35"/>
    </w:p>
    <w:p w:rsidR="000134E6" w:rsidRDefault="001752CE">
      <w:pPr>
        <w:spacing w:line="360" w:lineRule="auto"/>
        <w:ind w:firstLine="640"/>
        <w:rPr>
          <w:rFonts w:ascii="仿宋_GB2312" w:eastAsia="仿宋_GB2312" w:hAnsi="仿宋_GB2312" w:cs="仿宋_GB2312"/>
          <w:sz w:val="28"/>
          <w:szCs w:val="28"/>
        </w:rPr>
      </w:pPr>
      <w:bookmarkStart w:id="36" w:name="_Toc29293"/>
      <w:bookmarkStart w:id="37" w:name="_Toc4830"/>
      <w:bookmarkStart w:id="38" w:name="_Toc5535"/>
      <w:bookmarkStart w:id="39" w:name="_Toc28349"/>
      <w:bookmarkStart w:id="40" w:name="_Toc11175"/>
      <w:r>
        <w:rPr>
          <w:rFonts w:ascii="仿宋_GB2312" w:eastAsia="仿宋_GB2312" w:hint="eastAsia"/>
          <w:sz w:val="28"/>
          <w:szCs w:val="28"/>
        </w:rPr>
        <w:t>报考者须</w:t>
      </w:r>
      <w:r>
        <w:rPr>
          <w:rFonts w:ascii="仿宋_GB2312" w:eastAsia="仿宋_GB2312" w:hAnsi="仿宋_GB2312" w:cs="仿宋_GB2312" w:hint="eastAsia"/>
          <w:sz w:val="28"/>
          <w:szCs w:val="28"/>
        </w:rPr>
        <w:t>如实反映各阶段的就学、就业、待业等状态，期间不能中断，原则上应从高中起填写。</w:t>
      </w:r>
      <w:bookmarkEnd w:id="36"/>
      <w:bookmarkEnd w:id="37"/>
      <w:bookmarkEnd w:id="38"/>
      <w:bookmarkEnd w:id="39"/>
      <w:bookmarkEnd w:id="40"/>
    </w:p>
    <w:p w:rsidR="000134E6" w:rsidRDefault="001752CE">
      <w:pPr>
        <w:spacing w:line="360" w:lineRule="auto"/>
        <w:ind w:firstLine="6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在机关事业单位工作的，须注明单位性质（机关、参公单位、非参公事业单位）和本人身份（公务员、参公事业编制人员、非参公事业编制人员、编外人员）。</w:t>
      </w:r>
    </w:p>
    <w:p w:rsidR="000134E6" w:rsidRDefault="001752CE">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部队、武警相关单位工作人员须注明“现役人员”还是</w:t>
      </w:r>
      <w:r>
        <w:rPr>
          <w:rFonts w:ascii="仿宋_GB2312" w:eastAsia="仿宋_GB2312" w:hAnsi="仿宋_GB2312" w:cs="仿宋_GB2312" w:hint="eastAsia"/>
          <w:sz w:val="28"/>
          <w:szCs w:val="28"/>
        </w:rPr>
        <w:t>“非现役文职人员”，或者“合同制职员”等。</w:t>
      </w:r>
    </w:p>
    <w:p w:rsidR="000134E6" w:rsidRDefault="001752CE">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在读人员须注明教育类别是“全日制普教”还是“非全日制普教”。</w:t>
      </w:r>
    </w:p>
    <w:p w:rsidR="000134E6" w:rsidRDefault="001752CE">
      <w:pPr>
        <w:spacing w:line="360" w:lineRule="auto"/>
        <w:ind w:firstLineChars="200" w:firstLine="562"/>
        <w:outlineLvl w:val="1"/>
        <w:rPr>
          <w:rFonts w:ascii="楷体" w:eastAsia="楷体" w:hAnsi="楷体"/>
          <w:b/>
          <w:sz w:val="28"/>
          <w:szCs w:val="28"/>
        </w:rPr>
      </w:pPr>
      <w:bookmarkStart w:id="41" w:name="_Toc10295"/>
      <w:bookmarkStart w:id="42" w:name="_Toc987"/>
      <w:bookmarkStart w:id="43" w:name="_Toc17237"/>
      <w:r>
        <w:rPr>
          <w:rFonts w:ascii="楷体" w:eastAsia="楷体" w:hAnsi="楷体" w:hint="eastAsia"/>
          <w:b/>
          <w:sz w:val="28"/>
          <w:szCs w:val="28"/>
        </w:rPr>
        <w:t>（三）回避情形</w:t>
      </w:r>
      <w:bookmarkEnd w:id="41"/>
      <w:bookmarkEnd w:id="42"/>
      <w:bookmarkEnd w:id="43"/>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单位工作人员凡有下列亲属关系的，不得在同一单位录用至具有</w:t>
      </w:r>
      <w:r>
        <w:rPr>
          <w:rFonts w:ascii="仿宋_GB2312" w:eastAsia="仿宋_GB2312" w:hint="eastAsia"/>
          <w:sz w:val="28"/>
          <w:szCs w:val="28"/>
        </w:rPr>
        <w:lastRenderedPageBreak/>
        <w:t>直接上下级领导关系的管理岗位，不得在其中一方担任领导人员的单位录用至从事组织</w:t>
      </w:r>
      <w:r>
        <w:rPr>
          <w:rFonts w:ascii="仿宋_GB2312" w:eastAsia="仿宋_GB2312"/>
          <w:sz w:val="28"/>
          <w:szCs w:val="28"/>
        </w:rPr>
        <w:t>(</w:t>
      </w:r>
      <w:r>
        <w:rPr>
          <w:rFonts w:ascii="仿宋_GB2312" w:eastAsia="仿宋_GB2312" w:hint="eastAsia"/>
          <w:sz w:val="28"/>
          <w:szCs w:val="28"/>
        </w:rPr>
        <w:t>人事</w:t>
      </w:r>
      <w:r>
        <w:rPr>
          <w:rFonts w:ascii="仿宋_GB2312" w:eastAsia="仿宋_GB2312"/>
          <w:sz w:val="28"/>
          <w:szCs w:val="28"/>
        </w:rPr>
        <w:t>)</w:t>
      </w:r>
      <w:r>
        <w:rPr>
          <w:rFonts w:ascii="仿宋_GB2312" w:eastAsia="仿宋_GB2312" w:hint="eastAsia"/>
          <w:sz w:val="28"/>
          <w:szCs w:val="28"/>
        </w:rPr>
        <w:t>、纪检监察、审计、财务工作的岗位，也不得录用至双方直接隶属于同一领导人员的从事组织</w:t>
      </w:r>
      <w:r>
        <w:rPr>
          <w:rFonts w:ascii="仿宋_GB2312" w:eastAsia="仿宋_GB2312"/>
          <w:sz w:val="28"/>
          <w:szCs w:val="28"/>
        </w:rPr>
        <w:t>(</w:t>
      </w:r>
      <w:r>
        <w:rPr>
          <w:rFonts w:ascii="仿宋_GB2312" w:eastAsia="仿宋_GB2312" w:hint="eastAsia"/>
          <w:sz w:val="28"/>
          <w:szCs w:val="28"/>
        </w:rPr>
        <w:t>人事</w:t>
      </w:r>
      <w:r>
        <w:rPr>
          <w:rFonts w:ascii="仿宋_GB2312" w:eastAsia="仿宋_GB2312"/>
          <w:sz w:val="28"/>
          <w:szCs w:val="28"/>
        </w:rPr>
        <w:t>)</w:t>
      </w:r>
      <w:r>
        <w:rPr>
          <w:rFonts w:ascii="仿宋_GB2312" w:eastAsia="仿宋_GB2312" w:hint="eastAsia"/>
          <w:sz w:val="28"/>
          <w:szCs w:val="28"/>
        </w:rPr>
        <w:t>、纪检监察、审计、财务工作的内设机构正职岗位：</w:t>
      </w:r>
    </w:p>
    <w:p w:rsidR="000134E6" w:rsidRDefault="001752CE">
      <w:pPr>
        <w:spacing w:line="360" w:lineRule="auto"/>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夫妻关系</w:t>
      </w:r>
      <w:r>
        <w:rPr>
          <w:rFonts w:ascii="仿宋_GB2312" w:eastAsia="仿宋_GB2312"/>
          <w:sz w:val="28"/>
          <w:szCs w:val="28"/>
        </w:rPr>
        <w:t>;</w:t>
      </w:r>
    </w:p>
    <w:p w:rsidR="000134E6" w:rsidRDefault="001752CE">
      <w:pPr>
        <w:spacing w:line="360" w:lineRule="auto"/>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直系血亲关系，包括祖父母、外祖父母、父母、子女、孙子女、外孙子女</w:t>
      </w:r>
      <w:r>
        <w:rPr>
          <w:rFonts w:ascii="仿宋_GB2312" w:eastAsia="仿宋_GB2312"/>
          <w:sz w:val="28"/>
          <w:szCs w:val="28"/>
        </w:rPr>
        <w:t>;</w:t>
      </w:r>
    </w:p>
    <w:p w:rsidR="000134E6" w:rsidRDefault="001752CE">
      <w:pPr>
        <w:spacing w:line="360" w:lineRule="auto"/>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三代以内旁系血亲关系，包括叔伯姑舅姨、兄弟姐妹、堂兄弟姐妹、表兄弟姐妹、侄子女、甥子女</w:t>
      </w:r>
      <w:r>
        <w:rPr>
          <w:rFonts w:ascii="仿宋_GB2312" w:eastAsia="仿宋_GB2312"/>
          <w:sz w:val="28"/>
          <w:szCs w:val="28"/>
        </w:rPr>
        <w:t>;</w:t>
      </w:r>
    </w:p>
    <w:p w:rsidR="000134E6" w:rsidRDefault="001752CE">
      <w:pPr>
        <w:spacing w:line="360" w:lineRule="auto"/>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近姻亲关系，包括配偶的父母、配偶的兄弟姐妹及其配偶、子女的配偶及子女配偶的父母、三代以内旁系血亲的配偶</w:t>
      </w:r>
      <w:r>
        <w:rPr>
          <w:rFonts w:ascii="仿宋_GB2312" w:eastAsia="仿宋_GB2312"/>
          <w:sz w:val="28"/>
          <w:szCs w:val="28"/>
        </w:rPr>
        <w:t>;</w:t>
      </w:r>
    </w:p>
    <w:p w:rsidR="000134E6" w:rsidRDefault="001752CE">
      <w:pPr>
        <w:spacing w:line="360" w:lineRule="auto"/>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其他亲属关系，包括养父母子女、形成抚养关系的继父母子女及由此形成的直系血亲、三代以内旁系血亲和近姻亲关系。</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所称直接上下级领导关系包括：</w:t>
      </w:r>
    </w:p>
    <w:p w:rsidR="000134E6" w:rsidRDefault="001752CE">
      <w:pPr>
        <w:spacing w:line="360" w:lineRule="auto"/>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领导班子正职与副职</w:t>
      </w:r>
      <w:r>
        <w:rPr>
          <w:rFonts w:ascii="仿宋_GB2312" w:eastAsia="仿宋_GB2312"/>
          <w:sz w:val="28"/>
          <w:szCs w:val="28"/>
        </w:rPr>
        <w:t>;</w:t>
      </w:r>
    </w:p>
    <w:p w:rsidR="000134E6" w:rsidRDefault="001752CE">
      <w:pPr>
        <w:spacing w:line="360" w:lineRule="auto"/>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同一内设机构正职与副职</w:t>
      </w:r>
      <w:r>
        <w:rPr>
          <w:rFonts w:ascii="仿宋_GB2312" w:eastAsia="仿宋_GB2312"/>
          <w:sz w:val="28"/>
          <w:szCs w:val="28"/>
        </w:rPr>
        <w:t>;</w:t>
      </w:r>
    </w:p>
    <w:p w:rsidR="000134E6" w:rsidRDefault="001752CE">
      <w:pPr>
        <w:spacing w:line="360" w:lineRule="auto"/>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上级正职、副职与下级正职</w:t>
      </w:r>
      <w:r>
        <w:rPr>
          <w:rFonts w:ascii="仿宋_GB2312" w:eastAsia="仿宋_GB2312"/>
          <w:sz w:val="28"/>
          <w:szCs w:val="28"/>
        </w:rPr>
        <w:t>;</w:t>
      </w:r>
    </w:p>
    <w:p w:rsidR="000134E6" w:rsidRDefault="001752CE">
      <w:pPr>
        <w:spacing w:line="360" w:lineRule="auto"/>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单位无内设机构的，其正职、副职与其他管理人员以及从事审计、财务工作的专业技术人</w:t>
      </w:r>
      <w:r>
        <w:rPr>
          <w:rFonts w:ascii="仿宋_GB2312" w:eastAsia="仿宋_GB2312" w:hint="eastAsia"/>
          <w:sz w:val="28"/>
          <w:szCs w:val="28"/>
        </w:rPr>
        <w:t>员</w:t>
      </w:r>
      <w:r>
        <w:rPr>
          <w:rFonts w:ascii="仿宋_GB2312" w:eastAsia="仿宋_GB2312"/>
          <w:sz w:val="28"/>
          <w:szCs w:val="28"/>
        </w:rPr>
        <w:t>;</w:t>
      </w:r>
    </w:p>
    <w:p w:rsidR="000134E6" w:rsidRDefault="001752CE">
      <w:pPr>
        <w:spacing w:line="360" w:lineRule="auto"/>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内设机构无下一级单位的，其正职、副职与其他管理人员以及从事审计、财务工作的专业技术人员。</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从事招聘工作的人员存在应当回避情形的，须实行履职回避。</w:t>
      </w:r>
    </w:p>
    <w:p w:rsidR="000134E6" w:rsidRDefault="001752CE">
      <w:pPr>
        <w:numPr>
          <w:ilvl w:val="0"/>
          <w:numId w:val="3"/>
        </w:numPr>
        <w:spacing w:line="360" w:lineRule="auto"/>
        <w:ind w:firstLineChars="200" w:firstLine="562"/>
        <w:outlineLvl w:val="0"/>
        <w:rPr>
          <w:rFonts w:ascii="黑体" w:eastAsia="黑体" w:hAnsi="黑体"/>
          <w:b/>
          <w:bCs/>
          <w:sz w:val="28"/>
          <w:szCs w:val="28"/>
        </w:rPr>
      </w:pPr>
      <w:bookmarkStart w:id="44" w:name="_Toc21604"/>
      <w:bookmarkStart w:id="45" w:name="_Toc14467"/>
      <w:bookmarkStart w:id="46" w:name="_Toc25663"/>
      <w:r>
        <w:rPr>
          <w:rFonts w:ascii="黑体" w:eastAsia="黑体" w:hAnsi="黑体" w:hint="eastAsia"/>
          <w:b/>
          <w:bCs/>
          <w:sz w:val="28"/>
          <w:szCs w:val="28"/>
        </w:rPr>
        <w:t>年龄、资格（历）等的计算办法</w:t>
      </w:r>
      <w:bookmarkEnd w:id="44"/>
      <w:bookmarkEnd w:id="45"/>
      <w:bookmarkEnd w:id="46"/>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如无特别说明，相关年限的计算、证书取得时间等，均指计算截至报名截止日。</w:t>
      </w:r>
    </w:p>
    <w:p w:rsidR="000134E6" w:rsidRDefault="001752CE">
      <w:pPr>
        <w:spacing w:line="360" w:lineRule="auto"/>
        <w:ind w:firstLineChars="200" w:firstLine="562"/>
        <w:outlineLvl w:val="1"/>
        <w:rPr>
          <w:rFonts w:ascii="楷体" w:eastAsia="楷体" w:hAnsi="楷体"/>
          <w:b/>
          <w:sz w:val="28"/>
          <w:szCs w:val="28"/>
        </w:rPr>
      </w:pPr>
      <w:bookmarkStart w:id="47" w:name="_Toc23039"/>
      <w:r>
        <w:rPr>
          <w:rFonts w:ascii="楷体" w:eastAsia="楷体" w:hAnsi="楷体" w:hint="eastAsia"/>
          <w:b/>
          <w:sz w:val="28"/>
          <w:szCs w:val="28"/>
        </w:rPr>
        <w:lastRenderedPageBreak/>
        <w:t>（一）</w:t>
      </w:r>
      <w:r>
        <w:rPr>
          <w:rFonts w:ascii="楷体" w:eastAsia="楷体" w:hAnsi="楷体" w:hint="eastAsia"/>
          <w:b/>
          <w:sz w:val="28"/>
          <w:szCs w:val="28"/>
        </w:rPr>
        <w:t>年龄</w:t>
      </w:r>
      <w:bookmarkEnd w:id="47"/>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最高年龄要求</w:t>
      </w:r>
      <w:r>
        <w:rPr>
          <w:rFonts w:ascii="仿宋_GB2312" w:eastAsia="仿宋_GB2312" w:hint="eastAsia"/>
          <w:sz w:val="28"/>
          <w:szCs w:val="28"/>
        </w:rPr>
        <w:t>30</w:t>
      </w:r>
      <w:r>
        <w:rPr>
          <w:rFonts w:ascii="仿宋_GB2312" w:eastAsia="仿宋_GB2312" w:hint="eastAsia"/>
          <w:sz w:val="28"/>
          <w:szCs w:val="28"/>
        </w:rPr>
        <w:t>岁是指</w:t>
      </w:r>
      <w:r>
        <w:rPr>
          <w:rFonts w:ascii="仿宋_GB2312" w:eastAsia="仿宋_GB2312" w:hint="eastAsia"/>
          <w:sz w:val="28"/>
          <w:szCs w:val="28"/>
        </w:rPr>
        <w:t>1989</w:t>
      </w:r>
      <w:r>
        <w:rPr>
          <w:rFonts w:ascii="仿宋_GB2312" w:eastAsia="仿宋_GB2312" w:hint="eastAsia"/>
          <w:sz w:val="28"/>
          <w:szCs w:val="28"/>
        </w:rPr>
        <w:t>年</w:t>
      </w:r>
      <w:r>
        <w:rPr>
          <w:rFonts w:ascii="仿宋_GB2312" w:eastAsia="仿宋_GB2312" w:hint="eastAsia"/>
          <w:sz w:val="28"/>
          <w:szCs w:val="28"/>
        </w:rPr>
        <w:t>11</w:t>
      </w:r>
      <w:r>
        <w:rPr>
          <w:rFonts w:ascii="仿宋_GB2312" w:eastAsia="仿宋_GB2312" w:hint="eastAsia"/>
          <w:sz w:val="28"/>
          <w:szCs w:val="28"/>
        </w:rPr>
        <w:t>月</w:t>
      </w:r>
      <w:r>
        <w:rPr>
          <w:rFonts w:ascii="仿宋_GB2312" w:eastAsia="仿宋_GB2312" w:hint="eastAsia"/>
          <w:sz w:val="28"/>
          <w:szCs w:val="28"/>
        </w:rPr>
        <w:t>20</w:t>
      </w:r>
      <w:r>
        <w:rPr>
          <w:rFonts w:ascii="仿宋_GB2312" w:eastAsia="仿宋_GB2312" w:hint="eastAsia"/>
          <w:sz w:val="28"/>
          <w:szCs w:val="28"/>
        </w:rPr>
        <w:t>日</w:t>
      </w:r>
      <w:r>
        <w:rPr>
          <w:rFonts w:ascii="仿宋_GB2312" w:eastAsia="仿宋_GB2312" w:hint="eastAsia"/>
          <w:sz w:val="28"/>
          <w:szCs w:val="28"/>
        </w:rPr>
        <w:t>（不含）之后出生的人员。最高年龄要求</w:t>
      </w:r>
      <w:r>
        <w:rPr>
          <w:rFonts w:ascii="仿宋_GB2312" w:eastAsia="仿宋_GB2312" w:hint="eastAsia"/>
          <w:sz w:val="28"/>
          <w:szCs w:val="28"/>
        </w:rPr>
        <w:t>35</w:t>
      </w:r>
      <w:r>
        <w:rPr>
          <w:rFonts w:ascii="仿宋_GB2312" w:eastAsia="仿宋_GB2312" w:hint="eastAsia"/>
          <w:sz w:val="28"/>
          <w:szCs w:val="28"/>
        </w:rPr>
        <w:t>岁、</w:t>
      </w:r>
      <w:r>
        <w:rPr>
          <w:rFonts w:ascii="仿宋_GB2312" w:eastAsia="仿宋_GB2312" w:hint="eastAsia"/>
          <w:sz w:val="28"/>
          <w:szCs w:val="28"/>
        </w:rPr>
        <w:t>40</w:t>
      </w:r>
      <w:r>
        <w:rPr>
          <w:rFonts w:ascii="仿宋_GB2312" w:eastAsia="仿宋_GB2312" w:hint="eastAsia"/>
          <w:sz w:val="28"/>
          <w:szCs w:val="28"/>
        </w:rPr>
        <w:t>岁等，以此类推。</w:t>
      </w:r>
    </w:p>
    <w:p w:rsidR="000134E6" w:rsidRDefault="001752CE">
      <w:pPr>
        <w:spacing w:line="360" w:lineRule="auto"/>
        <w:ind w:firstLineChars="200" w:firstLine="562"/>
        <w:outlineLvl w:val="1"/>
        <w:rPr>
          <w:rFonts w:ascii="楷体" w:eastAsia="楷体" w:hAnsi="楷体"/>
          <w:b/>
          <w:sz w:val="28"/>
          <w:szCs w:val="28"/>
        </w:rPr>
      </w:pPr>
      <w:bookmarkStart w:id="48" w:name="_Toc20408"/>
      <w:r>
        <w:rPr>
          <w:rFonts w:ascii="楷体" w:eastAsia="楷体" w:hAnsi="楷体" w:hint="eastAsia"/>
          <w:b/>
          <w:sz w:val="28"/>
          <w:szCs w:val="28"/>
        </w:rPr>
        <w:t>（</w:t>
      </w:r>
      <w:r>
        <w:rPr>
          <w:rFonts w:ascii="楷体" w:eastAsia="楷体" w:hAnsi="楷体" w:hint="eastAsia"/>
          <w:b/>
          <w:sz w:val="28"/>
          <w:szCs w:val="28"/>
        </w:rPr>
        <w:t>二</w:t>
      </w:r>
      <w:r>
        <w:rPr>
          <w:rFonts w:ascii="楷体" w:eastAsia="楷体" w:hAnsi="楷体" w:hint="eastAsia"/>
          <w:b/>
          <w:sz w:val="28"/>
          <w:szCs w:val="28"/>
        </w:rPr>
        <w:t>）</w:t>
      </w:r>
      <w:r>
        <w:rPr>
          <w:rFonts w:ascii="楷体" w:eastAsia="楷体" w:hAnsi="楷体" w:cs="楷体" w:hint="eastAsia"/>
          <w:b/>
          <w:bCs/>
          <w:sz w:val="28"/>
          <w:szCs w:val="28"/>
        </w:rPr>
        <w:t>资格（历）等</w:t>
      </w:r>
      <w:bookmarkEnd w:id="48"/>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岗位资格条件、《简章》和《报考指南》要求具有</w:t>
      </w:r>
      <w:r>
        <w:rPr>
          <w:rFonts w:ascii="Arial" w:eastAsia="仿宋_GB2312" w:hAnsi="Arial" w:cs="Arial"/>
          <w:sz w:val="28"/>
          <w:szCs w:val="28"/>
        </w:rPr>
        <w:t>××</w:t>
      </w:r>
      <w:r>
        <w:rPr>
          <w:rFonts w:ascii="仿宋_GB2312" w:eastAsia="仿宋_GB2312" w:hint="eastAsia"/>
          <w:sz w:val="28"/>
          <w:szCs w:val="28"/>
        </w:rPr>
        <w:t>条件以上的，如无特别说明，均含本数。如：具有</w:t>
      </w:r>
      <w:r>
        <w:rPr>
          <w:rFonts w:ascii="仿宋_GB2312" w:eastAsia="仿宋_GB2312" w:hint="eastAsia"/>
          <w:sz w:val="28"/>
          <w:szCs w:val="28"/>
        </w:rPr>
        <w:t>2</w:t>
      </w:r>
      <w:r>
        <w:rPr>
          <w:rFonts w:ascii="仿宋_GB2312" w:eastAsia="仿宋_GB2312" w:hint="eastAsia"/>
          <w:sz w:val="28"/>
          <w:szCs w:val="28"/>
        </w:rPr>
        <w:t>年以上工作经历，指截至报名截止日具有</w:t>
      </w:r>
      <w:r>
        <w:rPr>
          <w:rFonts w:ascii="仿宋_GB2312" w:eastAsia="仿宋_GB2312" w:hint="eastAsia"/>
          <w:sz w:val="28"/>
          <w:szCs w:val="28"/>
        </w:rPr>
        <w:t>2</w:t>
      </w:r>
      <w:r>
        <w:rPr>
          <w:rFonts w:ascii="仿宋_GB2312" w:eastAsia="仿宋_GB2312" w:hint="eastAsia"/>
          <w:sz w:val="28"/>
          <w:szCs w:val="28"/>
        </w:rPr>
        <w:t>年或</w:t>
      </w:r>
      <w:r>
        <w:rPr>
          <w:rFonts w:ascii="仿宋_GB2312" w:eastAsia="仿宋_GB2312" w:hint="eastAsia"/>
          <w:sz w:val="28"/>
          <w:szCs w:val="28"/>
        </w:rPr>
        <w:t>2</w:t>
      </w:r>
      <w:r>
        <w:rPr>
          <w:rFonts w:ascii="仿宋_GB2312" w:eastAsia="仿宋_GB2312" w:hint="eastAsia"/>
          <w:sz w:val="28"/>
          <w:szCs w:val="28"/>
        </w:rPr>
        <w:t>年以上工作经历。</w:t>
      </w:r>
    </w:p>
    <w:p w:rsidR="000134E6" w:rsidRDefault="001752CE">
      <w:pPr>
        <w:numPr>
          <w:ilvl w:val="0"/>
          <w:numId w:val="3"/>
        </w:numPr>
        <w:spacing w:line="360" w:lineRule="auto"/>
        <w:ind w:firstLineChars="200" w:firstLine="562"/>
        <w:outlineLvl w:val="0"/>
        <w:rPr>
          <w:rFonts w:ascii="黑体" w:eastAsia="黑体" w:hAnsi="黑体"/>
          <w:b/>
          <w:bCs/>
          <w:sz w:val="28"/>
          <w:szCs w:val="28"/>
        </w:rPr>
      </w:pPr>
      <w:bookmarkStart w:id="49" w:name="_Toc2133"/>
      <w:bookmarkStart w:id="50" w:name="_Toc14880"/>
      <w:bookmarkStart w:id="51" w:name="_Toc15826"/>
      <w:r>
        <w:rPr>
          <w:rFonts w:ascii="黑体" w:eastAsia="黑体" w:hAnsi="黑体" w:hint="eastAsia"/>
          <w:b/>
          <w:bCs/>
          <w:sz w:val="28"/>
          <w:szCs w:val="28"/>
        </w:rPr>
        <w:t>学历（位）认定</w:t>
      </w:r>
      <w:bookmarkEnd w:id="49"/>
      <w:bookmarkEnd w:id="50"/>
      <w:bookmarkEnd w:id="51"/>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岗位资格条件要求的学历</w:t>
      </w:r>
      <w:r>
        <w:rPr>
          <w:rFonts w:ascii="仿宋_GB2312" w:eastAsia="仿宋_GB2312" w:hint="eastAsia"/>
          <w:sz w:val="28"/>
          <w:szCs w:val="28"/>
        </w:rPr>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须是国家承认的国民教育毕业学历</w:t>
      </w:r>
      <w:r>
        <w:rPr>
          <w:rFonts w:ascii="仿宋_GB2312" w:eastAsia="仿宋_GB2312" w:hint="eastAsia"/>
          <w:sz w:val="28"/>
          <w:szCs w:val="28"/>
        </w:rPr>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w:t>
      </w:r>
    </w:p>
    <w:p w:rsidR="000134E6" w:rsidRDefault="001752CE">
      <w:pPr>
        <w:spacing w:line="360" w:lineRule="auto"/>
        <w:ind w:firstLineChars="200" w:firstLine="562"/>
        <w:outlineLvl w:val="1"/>
        <w:rPr>
          <w:rFonts w:ascii="楷体" w:eastAsia="楷体" w:hAnsi="楷体"/>
          <w:b/>
          <w:sz w:val="28"/>
          <w:szCs w:val="28"/>
        </w:rPr>
      </w:pPr>
      <w:bookmarkStart w:id="52" w:name="_Toc29972"/>
      <w:r>
        <w:rPr>
          <w:rFonts w:ascii="楷体" w:eastAsia="楷体" w:hAnsi="楷体" w:hint="eastAsia"/>
          <w:b/>
          <w:sz w:val="28"/>
          <w:szCs w:val="28"/>
        </w:rPr>
        <w:t>（</w:t>
      </w:r>
      <w:r>
        <w:rPr>
          <w:rFonts w:ascii="楷体" w:eastAsia="楷体" w:hAnsi="楷体" w:hint="eastAsia"/>
          <w:b/>
          <w:sz w:val="28"/>
          <w:szCs w:val="28"/>
        </w:rPr>
        <w:t>一</w:t>
      </w:r>
      <w:r>
        <w:rPr>
          <w:rFonts w:ascii="楷体" w:eastAsia="楷体" w:hAnsi="楷体" w:hint="eastAsia"/>
          <w:b/>
          <w:sz w:val="28"/>
          <w:szCs w:val="28"/>
        </w:rPr>
        <w:t>）境内学历（位）</w:t>
      </w:r>
      <w:bookmarkEnd w:id="52"/>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用于报考的学历（含自学考试、成人教育、网络教育、夜大、电大等）应在中国高等教育学生信息网（简称“学信网”，</w:t>
      </w:r>
      <w:r>
        <w:rPr>
          <w:rFonts w:ascii="仿宋_GB2312" w:eastAsia="仿宋_GB2312" w:hint="eastAsia"/>
          <w:sz w:val="28"/>
          <w:szCs w:val="28"/>
        </w:rPr>
        <w:t>http://www.chsi.com.cn/</w:t>
      </w:r>
      <w:r>
        <w:rPr>
          <w:rFonts w:ascii="仿宋_GB2312" w:eastAsia="仿宋_GB2312" w:hint="eastAsia"/>
          <w:sz w:val="28"/>
          <w:szCs w:val="28"/>
        </w:rPr>
        <w:t>）上可查询认证；用于报考的学位，应在中国学位与研究生教育信息网（简称“学位网”，</w:t>
      </w:r>
      <w:r>
        <w:rPr>
          <w:rFonts w:ascii="仿宋_GB2312" w:eastAsia="仿宋_GB2312" w:hint="eastAsia"/>
          <w:sz w:val="28"/>
          <w:szCs w:val="28"/>
        </w:rPr>
        <w:t>http://www.cdgdc.edu.cn/</w:t>
      </w:r>
      <w:r>
        <w:rPr>
          <w:rFonts w:ascii="仿宋_GB2312" w:eastAsia="仿宋_GB2312" w:hint="eastAsia"/>
          <w:sz w:val="28"/>
          <w:szCs w:val="28"/>
        </w:rPr>
        <w:t>）上可查询认证。</w:t>
      </w:r>
    </w:p>
    <w:p w:rsidR="000134E6" w:rsidRDefault="001752CE">
      <w:pPr>
        <w:spacing w:line="360" w:lineRule="auto"/>
        <w:ind w:firstLineChars="200" w:firstLine="562"/>
        <w:outlineLvl w:val="1"/>
        <w:rPr>
          <w:rFonts w:ascii="楷体" w:eastAsia="楷体" w:hAnsi="楷体"/>
          <w:b/>
          <w:sz w:val="28"/>
          <w:szCs w:val="28"/>
        </w:rPr>
      </w:pPr>
      <w:bookmarkStart w:id="53" w:name="_Toc32576"/>
      <w:r>
        <w:rPr>
          <w:rFonts w:ascii="楷体" w:eastAsia="楷体" w:hAnsi="楷体" w:hint="eastAsia"/>
          <w:b/>
          <w:sz w:val="28"/>
          <w:szCs w:val="28"/>
        </w:rPr>
        <w:t>（</w:t>
      </w:r>
      <w:r>
        <w:rPr>
          <w:rFonts w:ascii="楷体" w:eastAsia="楷体" w:hAnsi="楷体" w:hint="eastAsia"/>
          <w:b/>
          <w:sz w:val="28"/>
          <w:szCs w:val="28"/>
        </w:rPr>
        <w:t>二</w:t>
      </w:r>
      <w:r>
        <w:rPr>
          <w:rFonts w:ascii="楷体" w:eastAsia="楷体" w:hAnsi="楷体" w:hint="eastAsia"/>
          <w:b/>
          <w:sz w:val="28"/>
          <w:szCs w:val="28"/>
        </w:rPr>
        <w:t>）境</w:t>
      </w:r>
      <w:r>
        <w:rPr>
          <w:rFonts w:ascii="楷体" w:eastAsia="楷体" w:hAnsi="楷体" w:hint="eastAsia"/>
          <w:b/>
          <w:sz w:val="28"/>
          <w:szCs w:val="28"/>
        </w:rPr>
        <w:t>外</w:t>
      </w:r>
      <w:r>
        <w:rPr>
          <w:rFonts w:ascii="楷体" w:eastAsia="楷体" w:hAnsi="楷体" w:hint="eastAsia"/>
          <w:b/>
          <w:sz w:val="28"/>
          <w:szCs w:val="28"/>
        </w:rPr>
        <w:t>学历（位）</w:t>
      </w:r>
      <w:bookmarkEnd w:id="53"/>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持境外学历（位）报考的，应提供教育部留学服务中心出具的《国外学历学位认证书》或《香港、澳门特别行政区学历学位认证书》等有关证明材料。</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属于国内院校与境外院校联合办学取得境外学历学位的，需提供教育部留学服务中心出具的《联合办学学历学位评估意见书》或《联合办学学历学位认证书》。</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持境外学历（位）者，也可报考要求全日制普教学历（位）的岗位，但岗位</w:t>
      </w:r>
      <w:r>
        <w:rPr>
          <w:rFonts w:ascii="仿宋_GB2312" w:eastAsia="仿宋_GB2312" w:hint="eastAsia"/>
          <w:sz w:val="28"/>
          <w:szCs w:val="28"/>
        </w:rPr>
        <w:t>报名</w:t>
      </w:r>
      <w:r>
        <w:rPr>
          <w:rFonts w:ascii="仿宋_GB2312" w:eastAsia="仿宋_GB2312" w:hint="eastAsia"/>
          <w:sz w:val="28"/>
          <w:szCs w:val="28"/>
        </w:rPr>
        <w:t>时需提交或书面承诺于</w:t>
      </w:r>
      <w:r>
        <w:rPr>
          <w:rFonts w:ascii="仿宋_GB2312" w:eastAsia="仿宋_GB2312" w:hint="eastAsia"/>
          <w:sz w:val="28"/>
          <w:szCs w:val="28"/>
        </w:rPr>
        <w:t>2020</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日前取得并能</w:t>
      </w:r>
      <w:r>
        <w:rPr>
          <w:rFonts w:ascii="仿宋_GB2312" w:eastAsia="仿宋_GB2312" w:hint="eastAsia"/>
          <w:sz w:val="28"/>
          <w:szCs w:val="28"/>
        </w:rPr>
        <w:lastRenderedPageBreak/>
        <w:t>提供符合岗位报考条件的相应学历</w:t>
      </w:r>
      <w:r>
        <w:rPr>
          <w:rFonts w:ascii="仿宋_GB2312" w:eastAsia="仿宋_GB2312" w:hint="eastAsia"/>
          <w:sz w:val="28"/>
          <w:szCs w:val="28"/>
        </w:rPr>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证书及其认证书，否则视为自动放弃考试（录用）资格。</w:t>
      </w:r>
    </w:p>
    <w:p w:rsidR="000134E6" w:rsidRDefault="001752CE">
      <w:pPr>
        <w:spacing w:line="360" w:lineRule="auto"/>
        <w:ind w:firstLineChars="200" w:firstLine="562"/>
        <w:outlineLvl w:val="1"/>
        <w:rPr>
          <w:rFonts w:ascii="楷体" w:eastAsia="楷体" w:hAnsi="楷体"/>
          <w:b/>
          <w:sz w:val="28"/>
          <w:szCs w:val="28"/>
        </w:rPr>
      </w:pPr>
      <w:bookmarkStart w:id="54" w:name="_Toc29423"/>
      <w:r>
        <w:rPr>
          <w:rFonts w:ascii="楷体" w:eastAsia="楷体" w:hAnsi="楷体" w:hint="eastAsia"/>
          <w:b/>
          <w:sz w:val="28"/>
          <w:szCs w:val="28"/>
        </w:rPr>
        <w:t>（</w:t>
      </w:r>
      <w:r>
        <w:rPr>
          <w:rFonts w:ascii="楷体" w:eastAsia="楷体" w:hAnsi="楷体" w:hint="eastAsia"/>
          <w:b/>
          <w:sz w:val="28"/>
          <w:szCs w:val="28"/>
        </w:rPr>
        <w:t>三</w:t>
      </w:r>
      <w:r>
        <w:rPr>
          <w:rFonts w:ascii="楷体" w:eastAsia="楷体" w:hAnsi="楷体" w:hint="eastAsia"/>
          <w:b/>
          <w:sz w:val="28"/>
          <w:szCs w:val="28"/>
        </w:rPr>
        <w:t>）我省“双学位”“双专业”学历</w:t>
      </w:r>
      <w:bookmarkEnd w:id="54"/>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根据《关于在全省高校毕业生中试行“双学位”“双专业”教育的意见》（闽教高〔</w:t>
      </w:r>
      <w:r>
        <w:rPr>
          <w:rFonts w:ascii="仿宋_GB2312" w:eastAsia="仿宋_GB2312" w:hint="eastAsia"/>
          <w:sz w:val="28"/>
          <w:szCs w:val="28"/>
        </w:rPr>
        <w:t>2009</w:t>
      </w:r>
      <w:r>
        <w:rPr>
          <w:rFonts w:ascii="仿宋_GB2312" w:eastAsia="仿宋_GB2312" w:hint="eastAsia"/>
          <w:sz w:val="28"/>
          <w:szCs w:val="28"/>
        </w:rPr>
        <w:t>〕</w:t>
      </w:r>
      <w:r>
        <w:rPr>
          <w:rFonts w:ascii="仿宋_GB2312" w:eastAsia="仿宋_GB2312" w:hint="eastAsia"/>
          <w:sz w:val="28"/>
          <w:szCs w:val="28"/>
        </w:rPr>
        <w:t>9</w:t>
      </w:r>
      <w:r>
        <w:rPr>
          <w:rFonts w:ascii="仿宋_GB2312" w:eastAsia="仿宋_GB2312" w:hint="eastAsia"/>
          <w:sz w:val="28"/>
          <w:szCs w:val="28"/>
        </w:rPr>
        <w:t>号），经修读达到毕业条件并获得“双学位”“双专业”证书的报考者，在本省范围内承认其学历、学位。</w:t>
      </w:r>
    </w:p>
    <w:p w:rsidR="000134E6" w:rsidRDefault="001752CE">
      <w:pPr>
        <w:spacing w:line="360" w:lineRule="auto"/>
        <w:ind w:firstLineChars="200" w:firstLine="562"/>
        <w:outlineLvl w:val="1"/>
        <w:rPr>
          <w:rFonts w:ascii="楷体" w:eastAsia="楷体" w:hAnsi="楷体"/>
          <w:b/>
          <w:sz w:val="28"/>
          <w:szCs w:val="28"/>
        </w:rPr>
      </w:pPr>
      <w:bookmarkStart w:id="55" w:name="_Toc5886"/>
      <w:r>
        <w:rPr>
          <w:rFonts w:ascii="楷体" w:eastAsia="楷体" w:hAnsi="楷体" w:hint="eastAsia"/>
          <w:b/>
          <w:sz w:val="28"/>
          <w:szCs w:val="28"/>
        </w:rPr>
        <w:t>（</w:t>
      </w:r>
      <w:r>
        <w:rPr>
          <w:rFonts w:ascii="楷体" w:eastAsia="楷体" w:hAnsi="楷体" w:hint="eastAsia"/>
          <w:b/>
          <w:sz w:val="28"/>
          <w:szCs w:val="28"/>
        </w:rPr>
        <w:t>四</w:t>
      </w:r>
      <w:r>
        <w:rPr>
          <w:rFonts w:ascii="楷体" w:eastAsia="楷体" w:hAnsi="楷体" w:hint="eastAsia"/>
          <w:b/>
          <w:sz w:val="28"/>
          <w:szCs w:val="28"/>
        </w:rPr>
        <w:t>）提醒事项</w:t>
      </w:r>
      <w:bookmarkEnd w:id="55"/>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全日制普通教育</w:t>
      </w:r>
      <w:r>
        <w:rPr>
          <w:rFonts w:ascii="仿宋_GB2312" w:eastAsia="仿宋_GB2312" w:hint="eastAsia"/>
          <w:sz w:val="28"/>
          <w:szCs w:val="28"/>
        </w:rPr>
        <w:t>2020</w:t>
      </w:r>
      <w:r>
        <w:rPr>
          <w:rFonts w:ascii="仿宋_GB2312" w:eastAsia="仿宋_GB2312" w:hint="eastAsia"/>
          <w:sz w:val="28"/>
          <w:szCs w:val="28"/>
        </w:rPr>
        <w:t>届毕业生尚未取得相应学历（位）的，可持学校出具的《就业推荐表》报名，但须向招聘单位书面承诺于</w:t>
      </w:r>
      <w:r>
        <w:rPr>
          <w:rFonts w:ascii="仿宋_GB2312" w:eastAsia="仿宋_GB2312" w:hint="eastAsia"/>
          <w:sz w:val="28"/>
          <w:szCs w:val="28"/>
        </w:rPr>
        <w:t>2020</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日前取得并能提供符合岗位报考条件的相应学历</w:t>
      </w:r>
      <w:r>
        <w:rPr>
          <w:rFonts w:ascii="仿宋_GB2312" w:eastAsia="仿宋_GB2312" w:hint="eastAsia"/>
          <w:sz w:val="28"/>
          <w:szCs w:val="28"/>
        </w:rPr>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证书，否则视为自动放弃考试（录用）资格。</w:t>
      </w:r>
    </w:p>
    <w:p w:rsidR="000134E6" w:rsidRDefault="001752CE">
      <w:pPr>
        <w:numPr>
          <w:ilvl w:val="0"/>
          <w:numId w:val="3"/>
        </w:numPr>
        <w:spacing w:line="360" w:lineRule="auto"/>
        <w:ind w:firstLineChars="200" w:firstLine="562"/>
        <w:outlineLvl w:val="0"/>
        <w:rPr>
          <w:rFonts w:ascii="黑体" w:eastAsia="黑体" w:hAnsi="黑体"/>
          <w:b/>
          <w:bCs/>
          <w:sz w:val="28"/>
          <w:szCs w:val="28"/>
        </w:rPr>
      </w:pPr>
      <w:bookmarkStart w:id="56" w:name="_Toc3222"/>
      <w:bookmarkStart w:id="57" w:name="_Toc17982"/>
      <w:bookmarkStart w:id="58" w:name="_Toc19568"/>
      <w:r>
        <w:rPr>
          <w:rFonts w:ascii="黑体" w:eastAsia="黑体" w:hAnsi="黑体" w:hint="eastAsia"/>
          <w:b/>
          <w:bCs/>
          <w:sz w:val="28"/>
          <w:szCs w:val="28"/>
        </w:rPr>
        <w:t>专业</w:t>
      </w:r>
      <w:bookmarkEnd w:id="56"/>
      <w:bookmarkEnd w:id="57"/>
      <w:bookmarkEnd w:id="58"/>
    </w:p>
    <w:p w:rsidR="000134E6" w:rsidRDefault="001752CE">
      <w:pPr>
        <w:spacing w:line="360" w:lineRule="auto"/>
        <w:ind w:firstLineChars="200" w:firstLine="560"/>
        <w:rPr>
          <w:rFonts w:ascii="仿宋_GB2312" w:eastAsia="仿宋_GB2312"/>
          <w:sz w:val="28"/>
          <w:szCs w:val="28"/>
          <w:bdr w:val="single" w:sz="4" w:space="0" w:color="auto"/>
        </w:rPr>
      </w:pPr>
      <w:r>
        <w:rPr>
          <w:rFonts w:ascii="仿宋_GB2312" w:eastAsia="仿宋_GB2312" w:hint="eastAsia"/>
          <w:sz w:val="28"/>
          <w:szCs w:val="28"/>
        </w:rPr>
        <w:t>本次招考以《福建省机关事业单位招考专业指导目录（</w:t>
      </w:r>
      <w:r>
        <w:rPr>
          <w:rFonts w:ascii="仿宋_GB2312" w:eastAsia="仿宋_GB2312" w:hint="eastAsia"/>
          <w:sz w:val="28"/>
          <w:szCs w:val="28"/>
        </w:rPr>
        <w:t>2020</w:t>
      </w:r>
      <w:r>
        <w:rPr>
          <w:rFonts w:ascii="仿宋_GB2312" w:eastAsia="仿宋_GB2312" w:hint="eastAsia"/>
          <w:sz w:val="28"/>
          <w:szCs w:val="28"/>
        </w:rPr>
        <w:t>年）》（简章附件</w:t>
      </w:r>
      <w:r>
        <w:rPr>
          <w:rFonts w:ascii="仿宋_GB2312" w:eastAsia="仿宋_GB2312" w:hint="eastAsia"/>
          <w:sz w:val="28"/>
          <w:szCs w:val="28"/>
        </w:rPr>
        <w:t>3</w:t>
      </w:r>
      <w:r>
        <w:rPr>
          <w:rFonts w:ascii="仿宋_GB2312" w:eastAsia="仿宋_GB2312" w:hint="eastAsia"/>
          <w:sz w:val="28"/>
          <w:szCs w:val="28"/>
        </w:rPr>
        <w:t>，文中简称《专业指导目录》）作为岗位专业条件设置和审核的依据。其他来源的专业指导目录不作为本次报考和审核的依据。</w:t>
      </w:r>
    </w:p>
    <w:p w:rsidR="000134E6" w:rsidRDefault="001752CE">
      <w:pPr>
        <w:spacing w:line="360" w:lineRule="auto"/>
        <w:ind w:firstLineChars="200" w:firstLine="562"/>
        <w:outlineLvl w:val="1"/>
        <w:rPr>
          <w:rFonts w:ascii="楷体" w:eastAsia="楷体" w:hAnsi="楷体"/>
          <w:b/>
          <w:sz w:val="28"/>
          <w:szCs w:val="28"/>
        </w:rPr>
      </w:pPr>
      <w:bookmarkStart w:id="59" w:name="_Toc10860"/>
      <w:bookmarkStart w:id="60" w:name="_Toc29468"/>
      <w:bookmarkStart w:id="61" w:name="_Toc11552"/>
      <w:r>
        <w:rPr>
          <w:rFonts w:ascii="楷体" w:eastAsia="楷体" w:hAnsi="楷体" w:hint="eastAsia"/>
          <w:b/>
          <w:sz w:val="28"/>
          <w:szCs w:val="28"/>
        </w:rPr>
        <w:t>（一）填报专业名称</w:t>
      </w:r>
      <w:bookmarkEnd w:id="59"/>
      <w:bookmarkEnd w:id="60"/>
      <w:bookmarkEnd w:id="61"/>
    </w:p>
    <w:p w:rsidR="000134E6" w:rsidRDefault="001752CE">
      <w:pPr>
        <w:spacing w:line="360" w:lineRule="auto"/>
        <w:ind w:firstLineChars="200" w:firstLine="560"/>
        <w:rPr>
          <w:rFonts w:ascii="仿宋_GB2312" w:eastAsia="仿宋_GB2312"/>
          <w:sz w:val="28"/>
          <w:szCs w:val="28"/>
          <w:bdr w:val="single" w:sz="4" w:space="0" w:color="auto"/>
        </w:rPr>
      </w:pPr>
      <w:r>
        <w:rPr>
          <w:rFonts w:ascii="仿宋_GB2312" w:eastAsia="仿宋_GB2312" w:hint="eastAsia"/>
          <w:sz w:val="28"/>
          <w:szCs w:val="28"/>
        </w:rPr>
        <w:t>报考者应严格按照所持证书（认证报告）上内容只字不差、如实填写所学专业。其中，全日制普通教育学历所学专业以毕业证书为准，非全日制普通教育和境外学历（位）以教育部学历（位）认证部门出具的认证报告为准。</w:t>
      </w:r>
    </w:p>
    <w:p w:rsidR="000134E6" w:rsidRDefault="001752CE">
      <w:pPr>
        <w:spacing w:line="360" w:lineRule="auto"/>
        <w:ind w:firstLineChars="200" w:firstLine="562"/>
        <w:outlineLvl w:val="1"/>
        <w:rPr>
          <w:rFonts w:ascii="楷体" w:eastAsia="楷体" w:hAnsi="楷体"/>
          <w:b/>
          <w:sz w:val="28"/>
          <w:szCs w:val="28"/>
        </w:rPr>
      </w:pPr>
      <w:bookmarkStart w:id="62" w:name="_Toc11248"/>
      <w:bookmarkStart w:id="63" w:name="_Toc23278"/>
      <w:bookmarkStart w:id="64" w:name="_Toc11405"/>
      <w:r>
        <w:rPr>
          <w:rFonts w:ascii="楷体" w:eastAsia="楷体" w:hAnsi="楷体" w:hint="eastAsia"/>
          <w:b/>
          <w:sz w:val="28"/>
          <w:szCs w:val="28"/>
        </w:rPr>
        <w:t>（二）专业与学历（位）的对应关系</w:t>
      </w:r>
      <w:bookmarkEnd w:id="62"/>
      <w:bookmarkEnd w:id="63"/>
      <w:bookmarkEnd w:id="64"/>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报考者可以使用本人已经获得的任意学历（位）及其对应的专业进行报考。例如，</w:t>
      </w:r>
      <w:r>
        <w:rPr>
          <w:rFonts w:ascii="仿宋_GB2312" w:eastAsia="仿宋_GB2312" w:hint="eastAsia"/>
          <w:sz w:val="28"/>
          <w:szCs w:val="28"/>
        </w:rPr>
        <w:t>获得硕士研究生学历的报考者，可以用本人本科的学历及其对应的专业进行报考。</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岗位资格条件要求的学历</w:t>
      </w:r>
      <w:r>
        <w:rPr>
          <w:rFonts w:ascii="仿宋_GB2312" w:eastAsia="仿宋_GB2312" w:hint="eastAsia"/>
          <w:sz w:val="28"/>
          <w:szCs w:val="28"/>
        </w:rPr>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为岗位所要求的专业对应的学历</w:t>
      </w:r>
      <w:r>
        <w:rPr>
          <w:rFonts w:ascii="仿宋_GB2312" w:eastAsia="仿宋_GB2312" w:hint="eastAsia"/>
          <w:sz w:val="28"/>
          <w:szCs w:val="28"/>
        </w:rPr>
        <w:lastRenderedPageBreak/>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及以上学历</w:t>
      </w:r>
      <w:r>
        <w:rPr>
          <w:rFonts w:ascii="仿宋_GB2312" w:eastAsia="仿宋_GB2312" w:hint="eastAsia"/>
          <w:sz w:val="28"/>
          <w:szCs w:val="28"/>
        </w:rPr>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w:t>
      </w:r>
    </w:p>
    <w:p w:rsidR="000134E6" w:rsidRDefault="001752CE">
      <w:pPr>
        <w:spacing w:line="360" w:lineRule="auto"/>
        <w:ind w:firstLineChars="200" w:firstLine="562"/>
        <w:outlineLvl w:val="1"/>
        <w:rPr>
          <w:rFonts w:ascii="楷体" w:eastAsia="楷体" w:hAnsi="楷体"/>
          <w:b/>
          <w:sz w:val="28"/>
          <w:szCs w:val="28"/>
        </w:rPr>
      </w:pPr>
      <w:bookmarkStart w:id="65" w:name="_Toc18635"/>
      <w:bookmarkStart w:id="66" w:name="_Toc23984"/>
      <w:bookmarkStart w:id="67" w:name="_Toc20909"/>
      <w:r>
        <w:rPr>
          <w:rFonts w:ascii="楷体" w:eastAsia="楷体" w:hAnsi="楷体" w:hint="eastAsia"/>
          <w:b/>
          <w:sz w:val="28"/>
          <w:szCs w:val="28"/>
        </w:rPr>
        <w:t>（三）专业资格的认定</w:t>
      </w:r>
      <w:bookmarkEnd w:id="65"/>
      <w:bookmarkEnd w:id="66"/>
      <w:bookmarkEnd w:id="67"/>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将专业条件设置为“××类”的招聘岗位，报考者所学专业须符合《专业指导目录》中“××类”下所列专业；将专业条件设置为具体专业名称的，报考者所学专业须符合所列专业。</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rsidR="000134E6" w:rsidRDefault="001752CE">
      <w:pPr>
        <w:numPr>
          <w:ilvl w:val="0"/>
          <w:numId w:val="3"/>
        </w:numPr>
        <w:spacing w:line="360" w:lineRule="auto"/>
        <w:ind w:firstLineChars="200" w:firstLine="562"/>
        <w:outlineLvl w:val="0"/>
        <w:rPr>
          <w:rFonts w:ascii="黑体" w:eastAsia="黑体" w:hAnsi="黑体"/>
          <w:b/>
          <w:bCs/>
          <w:sz w:val="28"/>
          <w:szCs w:val="28"/>
        </w:rPr>
      </w:pPr>
      <w:bookmarkStart w:id="68" w:name="_Toc24401"/>
      <w:bookmarkStart w:id="69" w:name="_Toc16464"/>
      <w:bookmarkStart w:id="70" w:name="_Toc11144"/>
      <w:r>
        <w:rPr>
          <w:rFonts w:ascii="黑体" w:eastAsia="黑体" w:hAnsi="黑体" w:hint="eastAsia"/>
          <w:b/>
          <w:bCs/>
          <w:sz w:val="28"/>
          <w:szCs w:val="28"/>
        </w:rPr>
        <w:t>开考比例</w:t>
      </w:r>
      <w:bookmarkEnd w:id="68"/>
      <w:bookmarkEnd w:id="69"/>
      <w:bookmarkEnd w:id="70"/>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符合岗位资格条件的报名人数与岗位拟招聘人数的比例达不到</w:t>
      </w:r>
      <w:r>
        <w:rPr>
          <w:rFonts w:ascii="仿宋_GB2312" w:eastAsia="仿宋_GB2312" w:hint="eastAsia"/>
          <w:sz w:val="28"/>
          <w:szCs w:val="28"/>
        </w:rPr>
        <w:t>3:1</w:t>
      </w:r>
      <w:r>
        <w:rPr>
          <w:rFonts w:ascii="仿宋_GB2312" w:eastAsia="仿宋_GB2312" w:hint="eastAsia"/>
          <w:sz w:val="28"/>
          <w:szCs w:val="28"/>
        </w:rPr>
        <w:t>的，视情况保留或相应减少该岗位拟招聘人数直至取消该岗位招聘。</w:t>
      </w:r>
    </w:p>
    <w:p w:rsidR="000134E6" w:rsidRDefault="001752CE">
      <w:pPr>
        <w:numPr>
          <w:ilvl w:val="0"/>
          <w:numId w:val="3"/>
        </w:numPr>
        <w:spacing w:line="360" w:lineRule="auto"/>
        <w:ind w:firstLineChars="200" w:firstLine="562"/>
        <w:outlineLvl w:val="0"/>
        <w:rPr>
          <w:rFonts w:ascii="黑体" w:eastAsia="黑体" w:hAnsi="黑体"/>
          <w:b/>
          <w:bCs/>
          <w:sz w:val="28"/>
          <w:szCs w:val="28"/>
        </w:rPr>
      </w:pPr>
      <w:bookmarkStart w:id="71" w:name="_Toc17207"/>
      <w:bookmarkStart w:id="72" w:name="_Toc4597"/>
      <w:bookmarkStart w:id="73" w:name="_Toc7918"/>
      <w:r>
        <w:rPr>
          <w:rFonts w:ascii="黑体" w:eastAsia="黑体" w:hAnsi="黑体" w:hint="eastAsia"/>
          <w:b/>
          <w:bCs/>
          <w:sz w:val="28"/>
          <w:szCs w:val="28"/>
        </w:rPr>
        <w:t>综合成绩计算</w:t>
      </w:r>
      <w:bookmarkEnd w:id="71"/>
      <w:bookmarkEnd w:id="72"/>
      <w:bookmarkEnd w:id="73"/>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综合成绩合格线为</w:t>
      </w:r>
      <w:r>
        <w:rPr>
          <w:rFonts w:ascii="仿宋_GB2312" w:eastAsia="仿宋_GB2312" w:hint="eastAsia"/>
          <w:sz w:val="28"/>
          <w:szCs w:val="28"/>
        </w:rPr>
        <w:t>60</w:t>
      </w:r>
      <w:r>
        <w:rPr>
          <w:rFonts w:ascii="仿宋_GB2312" w:eastAsia="仿宋_GB2312" w:hint="eastAsia"/>
          <w:sz w:val="28"/>
          <w:szCs w:val="28"/>
        </w:rPr>
        <w:t>分，综合成绩</w:t>
      </w:r>
      <w:r>
        <w:rPr>
          <w:rFonts w:ascii="仿宋_GB2312" w:eastAsia="仿宋_GB2312" w:hint="eastAsia"/>
          <w:sz w:val="28"/>
          <w:szCs w:val="28"/>
        </w:rPr>
        <w:t>=</w:t>
      </w:r>
      <w:r>
        <w:rPr>
          <w:rFonts w:ascii="仿宋_GB2312" w:eastAsia="仿宋_GB2312" w:hint="eastAsia"/>
          <w:sz w:val="28"/>
          <w:szCs w:val="28"/>
        </w:rPr>
        <w:t>笔试成绩×</w:t>
      </w:r>
      <w:r>
        <w:rPr>
          <w:rFonts w:ascii="仿宋_GB2312" w:eastAsia="仿宋_GB2312" w:hint="eastAsia"/>
          <w:sz w:val="28"/>
          <w:szCs w:val="28"/>
        </w:rPr>
        <w:t>50%+</w:t>
      </w:r>
      <w:r>
        <w:rPr>
          <w:rFonts w:ascii="仿宋_GB2312" w:eastAsia="仿宋_GB2312" w:hint="eastAsia"/>
          <w:sz w:val="28"/>
          <w:szCs w:val="28"/>
        </w:rPr>
        <w:t>面试成绩×</w:t>
      </w:r>
      <w:r>
        <w:rPr>
          <w:rFonts w:ascii="仿宋_GB2312" w:eastAsia="仿宋_GB2312" w:hint="eastAsia"/>
          <w:sz w:val="28"/>
          <w:szCs w:val="28"/>
        </w:rPr>
        <w:t>50%</w:t>
      </w:r>
      <w:r>
        <w:rPr>
          <w:rFonts w:ascii="仿宋_GB2312" w:eastAsia="仿宋_GB2312" w:hint="eastAsia"/>
          <w:sz w:val="28"/>
          <w:szCs w:val="28"/>
        </w:rPr>
        <w:t>。</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笔试成绩、面试成绩、综合成绩均采用四舍五入方式取</w:t>
      </w:r>
      <w:r>
        <w:rPr>
          <w:rFonts w:ascii="仿宋_GB2312" w:eastAsia="仿宋_GB2312" w:hint="eastAsia"/>
          <w:sz w:val="28"/>
          <w:szCs w:val="28"/>
        </w:rPr>
        <w:t>小数点后</w:t>
      </w:r>
      <w:r>
        <w:rPr>
          <w:rFonts w:ascii="仿宋_GB2312" w:eastAsia="仿宋_GB2312" w:hint="eastAsia"/>
          <w:sz w:val="28"/>
          <w:szCs w:val="28"/>
        </w:rPr>
        <w:t>2</w:t>
      </w:r>
      <w:r>
        <w:rPr>
          <w:rFonts w:ascii="仿宋_GB2312" w:eastAsia="仿宋_GB2312" w:hint="eastAsia"/>
          <w:sz w:val="28"/>
          <w:szCs w:val="28"/>
        </w:rPr>
        <w:t>位（必要时可增加小数点位数）。对于综合成绩相同者，按以下顺序进一步确定名次排列：</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（一）按笔试成绩从高到低排列；</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（二）若笔试成绩又相同，按面试成绩排列；</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（三）若面试成绩依然相同，符合国家、我省或我市文件规定优先对象的，优先进入体检环节。若无优先对象，可由考生协商一致的情况下签名同意自行采取简易方式确定最终进入体检环节人选，或由</w:t>
      </w:r>
      <w:r>
        <w:rPr>
          <w:rFonts w:ascii="仿宋_GB2312" w:eastAsia="仿宋_GB2312" w:hint="eastAsia"/>
          <w:sz w:val="28"/>
          <w:szCs w:val="28"/>
        </w:rPr>
        <w:lastRenderedPageBreak/>
        <w:t>面试组织部门组织他们重新进行面试，取重新面试成绩较高者进入体检环节。</w:t>
      </w:r>
    </w:p>
    <w:p w:rsidR="000134E6" w:rsidRDefault="001752CE">
      <w:pPr>
        <w:numPr>
          <w:ilvl w:val="0"/>
          <w:numId w:val="3"/>
        </w:numPr>
        <w:spacing w:line="360" w:lineRule="auto"/>
        <w:ind w:firstLineChars="200" w:firstLine="562"/>
        <w:outlineLvl w:val="0"/>
        <w:rPr>
          <w:rFonts w:ascii="黑体" w:eastAsia="黑体" w:hAnsi="黑体"/>
          <w:b/>
          <w:bCs/>
          <w:sz w:val="28"/>
          <w:szCs w:val="28"/>
        </w:rPr>
      </w:pPr>
      <w:bookmarkStart w:id="74" w:name="_Toc21391"/>
      <w:bookmarkStart w:id="75" w:name="_Toc23366"/>
      <w:bookmarkStart w:id="76" w:name="_Toc22870"/>
      <w:r>
        <w:rPr>
          <w:rFonts w:ascii="黑体" w:eastAsia="黑体" w:hAnsi="黑体" w:hint="eastAsia"/>
          <w:b/>
          <w:bCs/>
          <w:sz w:val="28"/>
          <w:szCs w:val="28"/>
        </w:rPr>
        <w:t>体检和考察</w:t>
      </w:r>
      <w:bookmarkEnd w:id="74"/>
      <w:bookmarkEnd w:id="75"/>
      <w:bookmarkEnd w:id="76"/>
    </w:p>
    <w:p w:rsidR="000134E6" w:rsidRDefault="001752CE">
      <w:pPr>
        <w:spacing w:line="360" w:lineRule="auto"/>
        <w:ind w:firstLineChars="200" w:firstLine="562"/>
        <w:outlineLvl w:val="1"/>
        <w:rPr>
          <w:rFonts w:ascii="楷体" w:eastAsia="楷体" w:hAnsi="楷体"/>
          <w:b/>
          <w:sz w:val="28"/>
          <w:szCs w:val="28"/>
        </w:rPr>
      </w:pPr>
      <w:bookmarkStart w:id="77" w:name="_Toc22099"/>
      <w:bookmarkStart w:id="78" w:name="_Toc5905"/>
      <w:bookmarkStart w:id="79" w:name="_Toc30296"/>
      <w:r>
        <w:rPr>
          <w:rFonts w:ascii="楷体" w:eastAsia="楷体" w:hAnsi="楷体" w:hint="eastAsia"/>
          <w:b/>
          <w:sz w:val="28"/>
          <w:szCs w:val="28"/>
        </w:rPr>
        <w:t>（一）确定体检和考察人选</w:t>
      </w:r>
      <w:bookmarkEnd w:id="77"/>
      <w:bookmarkEnd w:id="78"/>
      <w:bookmarkEnd w:id="79"/>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从笔试成绩和面试成绩均合格者中，根据综合成绩排名顺序，按岗位拟</w:t>
      </w:r>
      <w:r>
        <w:rPr>
          <w:rFonts w:ascii="仿宋_GB2312" w:eastAsia="仿宋_GB2312" w:hint="eastAsia"/>
          <w:sz w:val="28"/>
          <w:szCs w:val="28"/>
        </w:rPr>
        <w:t>招聘人数</w:t>
      </w:r>
      <w:r>
        <w:rPr>
          <w:rFonts w:ascii="仿宋_GB2312" w:eastAsia="仿宋_GB2312" w:hint="eastAsia"/>
          <w:sz w:val="28"/>
          <w:szCs w:val="28"/>
        </w:rPr>
        <w:t>1:1</w:t>
      </w:r>
      <w:r>
        <w:rPr>
          <w:rFonts w:ascii="仿宋_GB2312" w:eastAsia="仿宋_GB2312" w:hint="eastAsia"/>
          <w:sz w:val="28"/>
          <w:szCs w:val="28"/>
        </w:rPr>
        <w:t>的比例从高分至低分确定体检和考察人选。</w:t>
      </w:r>
    </w:p>
    <w:p w:rsidR="000134E6" w:rsidRDefault="001752CE">
      <w:pPr>
        <w:spacing w:line="360" w:lineRule="auto"/>
        <w:ind w:firstLineChars="200" w:firstLine="562"/>
        <w:outlineLvl w:val="1"/>
        <w:rPr>
          <w:rFonts w:ascii="楷体" w:eastAsia="楷体" w:hAnsi="楷体"/>
          <w:b/>
          <w:sz w:val="28"/>
          <w:szCs w:val="28"/>
        </w:rPr>
      </w:pPr>
      <w:bookmarkStart w:id="80" w:name="_Toc11341"/>
      <w:bookmarkStart w:id="81" w:name="_Toc28632"/>
      <w:bookmarkStart w:id="82" w:name="_Toc14813"/>
      <w:r>
        <w:rPr>
          <w:rFonts w:ascii="楷体" w:eastAsia="楷体" w:hAnsi="楷体" w:hint="eastAsia"/>
          <w:b/>
          <w:sz w:val="28"/>
          <w:szCs w:val="28"/>
        </w:rPr>
        <w:t>（二）组织体检和考察</w:t>
      </w:r>
      <w:bookmarkEnd w:id="80"/>
      <w:bookmarkEnd w:id="81"/>
      <w:bookmarkEnd w:id="82"/>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体检和考察由招聘单位负责组织实施。体检人员应根据通知按时参加并配合体检，否则，视为放弃资格。</w:t>
      </w:r>
    </w:p>
    <w:p w:rsidR="000134E6" w:rsidRDefault="001752CE">
      <w:pPr>
        <w:spacing w:line="360" w:lineRule="auto"/>
        <w:ind w:firstLineChars="200" w:firstLine="562"/>
        <w:outlineLvl w:val="1"/>
        <w:rPr>
          <w:rFonts w:ascii="楷体" w:eastAsia="楷体" w:hAnsi="楷体"/>
          <w:b/>
          <w:sz w:val="28"/>
          <w:szCs w:val="28"/>
        </w:rPr>
      </w:pPr>
      <w:bookmarkStart w:id="83" w:name="_Toc8792"/>
      <w:bookmarkStart w:id="84" w:name="_Toc14541"/>
      <w:bookmarkStart w:id="85" w:name="_Toc28717"/>
      <w:r>
        <w:rPr>
          <w:rFonts w:ascii="楷体" w:eastAsia="楷体" w:hAnsi="楷体" w:hint="eastAsia"/>
          <w:b/>
          <w:sz w:val="28"/>
          <w:szCs w:val="28"/>
        </w:rPr>
        <w:t>（三）体检依据</w:t>
      </w:r>
      <w:bookmarkEnd w:id="83"/>
      <w:bookmarkEnd w:id="84"/>
      <w:bookmarkEnd w:id="85"/>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本次招聘体检参照《公务员录用体检通用标准（试行）》和《公务员录用体检操作手册（试行）》和《关于修订〈公务员录用体检通用标准（试行）〉及〈公务员录用体检操作手册（试行）〉的通知》（人社部发〔</w:t>
      </w:r>
      <w:r>
        <w:rPr>
          <w:rFonts w:ascii="仿宋_GB2312" w:eastAsia="仿宋_GB2312" w:hint="eastAsia"/>
          <w:sz w:val="28"/>
          <w:szCs w:val="28"/>
        </w:rPr>
        <w:t>2016</w:t>
      </w:r>
      <w:r>
        <w:rPr>
          <w:rFonts w:ascii="仿宋_GB2312" w:eastAsia="仿宋_GB2312" w:hint="eastAsia"/>
          <w:sz w:val="28"/>
          <w:szCs w:val="28"/>
        </w:rPr>
        <w:t>〕</w:t>
      </w:r>
      <w:r>
        <w:rPr>
          <w:rFonts w:ascii="仿宋_GB2312" w:eastAsia="仿宋_GB2312" w:hint="eastAsia"/>
          <w:sz w:val="28"/>
          <w:szCs w:val="28"/>
        </w:rPr>
        <w:t>140</w:t>
      </w:r>
      <w:r>
        <w:rPr>
          <w:rFonts w:ascii="仿宋_GB2312" w:eastAsia="仿宋_GB2312" w:hint="eastAsia"/>
          <w:sz w:val="28"/>
          <w:szCs w:val="28"/>
        </w:rPr>
        <w:t>号）等文件的要求</w:t>
      </w:r>
      <w:r>
        <w:rPr>
          <w:rFonts w:ascii="仿宋_GB2312" w:eastAsia="仿宋_GB2312" w:hint="eastAsia"/>
          <w:sz w:val="28"/>
          <w:szCs w:val="28"/>
        </w:rPr>
        <w:t>,</w:t>
      </w:r>
      <w:r>
        <w:rPr>
          <w:rFonts w:ascii="仿宋_GB2312" w:eastAsia="仿宋_GB2312" w:hint="eastAsia"/>
          <w:sz w:val="28"/>
          <w:szCs w:val="28"/>
        </w:rPr>
        <w:t>具体检测方法由体检医院结合实际确定。特殊行业或岗位有相应体检标准可另行要求。</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体（复）检费用个人自理。</w:t>
      </w:r>
    </w:p>
    <w:p w:rsidR="000134E6" w:rsidRDefault="001752CE">
      <w:pPr>
        <w:spacing w:line="360" w:lineRule="auto"/>
        <w:ind w:firstLineChars="200" w:firstLine="562"/>
        <w:outlineLvl w:val="1"/>
        <w:rPr>
          <w:rFonts w:ascii="楷体" w:eastAsia="楷体" w:hAnsi="楷体"/>
          <w:b/>
          <w:sz w:val="28"/>
          <w:szCs w:val="28"/>
        </w:rPr>
      </w:pPr>
      <w:bookmarkStart w:id="86" w:name="_Toc3395"/>
      <w:bookmarkStart w:id="87" w:name="_Toc15374"/>
      <w:bookmarkStart w:id="88" w:name="_Toc27783"/>
      <w:r>
        <w:rPr>
          <w:rFonts w:ascii="楷体" w:eastAsia="楷体" w:hAnsi="楷体" w:hint="eastAsia"/>
          <w:b/>
          <w:sz w:val="28"/>
          <w:szCs w:val="28"/>
        </w:rPr>
        <w:t>（四）体检复检</w:t>
      </w:r>
      <w:bookmarkEnd w:id="86"/>
      <w:bookmarkEnd w:id="87"/>
      <w:bookmarkEnd w:id="88"/>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复检参照人力资源社会保障部、卫生部、国家公务员《关于进一步做好公务员考试录用体检工作的通知》</w:t>
      </w:r>
      <w:r>
        <w:rPr>
          <w:rFonts w:ascii="仿宋_GB2312" w:eastAsia="仿宋_GB2312" w:hint="eastAsia"/>
          <w:sz w:val="28"/>
          <w:szCs w:val="28"/>
        </w:rPr>
        <w:t>(</w:t>
      </w:r>
      <w:r>
        <w:rPr>
          <w:rFonts w:ascii="仿宋_GB2312" w:eastAsia="仿宋_GB2312" w:hint="eastAsia"/>
          <w:sz w:val="28"/>
          <w:szCs w:val="28"/>
        </w:rPr>
        <w:t>人社部发〔</w:t>
      </w:r>
      <w:r>
        <w:rPr>
          <w:rFonts w:ascii="仿宋_GB2312" w:eastAsia="仿宋_GB2312" w:hint="eastAsia"/>
          <w:sz w:val="28"/>
          <w:szCs w:val="28"/>
        </w:rPr>
        <w:t>2012</w:t>
      </w:r>
      <w:r>
        <w:rPr>
          <w:rFonts w:ascii="仿宋_GB2312" w:eastAsia="仿宋_GB2312" w:hint="eastAsia"/>
          <w:sz w:val="28"/>
          <w:szCs w:val="28"/>
        </w:rPr>
        <w:t>〕</w:t>
      </w:r>
      <w:r>
        <w:rPr>
          <w:rFonts w:ascii="仿宋_GB2312" w:eastAsia="仿宋_GB2312" w:hint="eastAsia"/>
          <w:sz w:val="28"/>
          <w:szCs w:val="28"/>
        </w:rPr>
        <w:t>65</w:t>
      </w:r>
      <w:r>
        <w:rPr>
          <w:rFonts w:ascii="仿宋_GB2312" w:eastAsia="仿宋_GB2312" w:hint="eastAsia"/>
          <w:sz w:val="28"/>
          <w:szCs w:val="28"/>
        </w:rPr>
        <w:t>号</w:t>
      </w:r>
      <w:r>
        <w:rPr>
          <w:rFonts w:ascii="仿宋_GB2312" w:eastAsia="仿宋_GB2312" w:hint="eastAsia"/>
          <w:sz w:val="28"/>
          <w:szCs w:val="28"/>
        </w:rPr>
        <w:t>)</w:t>
      </w:r>
      <w:r>
        <w:rPr>
          <w:rFonts w:ascii="仿宋_GB2312" w:eastAsia="仿宋_GB2312" w:hint="eastAsia"/>
          <w:sz w:val="28"/>
          <w:szCs w:val="28"/>
        </w:rPr>
        <w:t>的有关规定执行，其中：</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1. </w:t>
      </w:r>
      <w:r>
        <w:rPr>
          <w:rFonts w:ascii="仿宋_GB2312" w:eastAsia="仿宋_GB2312" w:hint="eastAsia"/>
          <w:sz w:val="28"/>
          <w:szCs w:val="28"/>
        </w:rPr>
        <w:t>对心率、视力、听力、血压等项目达不到体检合格标准的，安排当日复检；对边缘性心脏杂音、病理性心电图、病理性杂音、频发早搏（心电图证实）等项目达不到体检合格标准的，安排当场复检。</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考生对非当日或非当场复检的体检项目结果有疑问时，可以在接到体检结论的</w:t>
      </w:r>
      <w:r>
        <w:rPr>
          <w:rFonts w:ascii="仿宋_GB2312" w:eastAsia="仿宋_GB2312" w:hint="eastAsia"/>
          <w:sz w:val="28"/>
          <w:szCs w:val="28"/>
        </w:rPr>
        <w:t>7</w:t>
      </w:r>
      <w:r>
        <w:rPr>
          <w:rFonts w:ascii="仿宋_GB2312" w:eastAsia="仿宋_GB2312" w:hint="eastAsia"/>
          <w:sz w:val="28"/>
          <w:szCs w:val="28"/>
        </w:rPr>
        <w:t>日内，向组织体检单位提交复检申请。组织体检的</w:t>
      </w:r>
      <w:r>
        <w:rPr>
          <w:rFonts w:ascii="仿宋_GB2312" w:eastAsia="仿宋_GB2312" w:hint="eastAsia"/>
          <w:sz w:val="28"/>
          <w:szCs w:val="28"/>
        </w:rPr>
        <w:lastRenderedPageBreak/>
        <w:t>单位另行指定医院复检。复检时不得告知复检项目。复检</w:t>
      </w:r>
      <w:r>
        <w:rPr>
          <w:rFonts w:ascii="仿宋_GB2312" w:eastAsia="仿宋_GB2312" w:hint="eastAsia"/>
          <w:sz w:val="28"/>
          <w:szCs w:val="28"/>
        </w:rPr>
        <w:t>只能进行</w:t>
      </w:r>
      <w:r>
        <w:rPr>
          <w:rFonts w:ascii="仿宋_GB2312" w:eastAsia="仿宋_GB2312" w:hint="eastAsia"/>
          <w:sz w:val="28"/>
          <w:szCs w:val="28"/>
        </w:rPr>
        <w:t>1</w:t>
      </w:r>
      <w:r>
        <w:rPr>
          <w:rFonts w:ascii="仿宋_GB2312" w:eastAsia="仿宋_GB2312" w:hint="eastAsia"/>
          <w:sz w:val="28"/>
          <w:szCs w:val="28"/>
        </w:rPr>
        <w:t>次，体检结论以复检的结果为准。自行体检的结果无效。</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组织体检单位对体检结论有疑问的，在接到体检结论通知之日起</w:t>
      </w:r>
      <w:r>
        <w:rPr>
          <w:rFonts w:ascii="仿宋_GB2312" w:eastAsia="仿宋_GB2312" w:hint="eastAsia"/>
          <w:sz w:val="28"/>
          <w:szCs w:val="28"/>
        </w:rPr>
        <w:t>7</w:t>
      </w:r>
      <w:r>
        <w:rPr>
          <w:rFonts w:ascii="仿宋_GB2312" w:eastAsia="仿宋_GB2312" w:hint="eastAsia"/>
          <w:sz w:val="28"/>
          <w:szCs w:val="28"/>
        </w:rPr>
        <w:t>日内决定是否进行复检。</w:t>
      </w:r>
    </w:p>
    <w:p w:rsidR="000134E6" w:rsidRDefault="001752CE">
      <w:pPr>
        <w:spacing w:line="360" w:lineRule="auto"/>
        <w:ind w:firstLineChars="200" w:firstLine="562"/>
        <w:outlineLvl w:val="1"/>
        <w:rPr>
          <w:rFonts w:ascii="楷体" w:eastAsia="楷体" w:hAnsi="楷体"/>
          <w:b/>
          <w:sz w:val="28"/>
          <w:szCs w:val="28"/>
        </w:rPr>
      </w:pPr>
      <w:bookmarkStart w:id="89" w:name="_Toc28173"/>
      <w:bookmarkStart w:id="90" w:name="_Toc19514"/>
      <w:bookmarkStart w:id="91" w:name="_Toc4135"/>
      <w:r>
        <w:rPr>
          <w:rFonts w:ascii="楷体" w:eastAsia="楷体" w:hAnsi="楷体" w:hint="eastAsia"/>
          <w:b/>
          <w:sz w:val="28"/>
          <w:szCs w:val="28"/>
        </w:rPr>
        <w:t>（五）可延迟体检的情形</w:t>
      </w:r>
      <w:bookmarkEnd w:id="89"/>
      <w:bookmarkEnd w:id="90"/>
      <w:bookmarkEnd w:id="91"/>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女性报考者因怀孕、哺乳期需申请延期体检的，应提供相应的医学证明并与组织体检单位约定延缓体检的合理期限。</w:t>
      </w:r>
    </w:p>
    <w:p w:rsidR="000134E6" w:rsidRDefault="001752CE">
      <w:pPr>
        <w:spacing w:line="360" w:lineRule="auto"/>
        <w:ind w:firstLineChars="200" w:firstLine="562"/>
        <w:outlineLvl w:val="1"/>
        <w:rPr>
          <w:rFonts w:ascii="楷体" w:eastAsia="楷体" w:hAnsi="楷体"/>
          <w:b/>
          <w:sz w:val="28"/>
          <w:szCs w:val="28"/>
        </w:rPr>
      </w:pPr>
      <w:bookmarkStart w:id="92" w:name="_Toc8220"/>
      <w:bookmarkStart w:id="93" w:name="_Toc3325"/>
      <w:bookmarkStart w:id="94" w:name="_Toc2155"/>
      <w:r>
        <w:rPr>
          <w:rFonts w:ascii="楷体" w:eastAsia="楷体" w:hAnsi="楷体" w:hint="eastAsia"/>
          <w:b/>
          <w:sz w:val="28"/>
          <w:szCs w:val="28"/>
        </w:rPr>
        <w:t>（六）考察</w:t>
      </w:r>
      <w:bookmarkEnd w:id="92"/>
      <w:bookmarkEnd w:id="93"/>
      <w:bookmarkEnd w:id="94"/>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对体检合格的报考人员，由招聘单位组织对其政治思想、道德品质、廉洁自律、能力素质、工作态度、学习及工作表现以及是否需要回避等内容进行考察，并对报考人员资格条件再次进行审核。</w:t>
      </w:r>
      <w:r>
        <w:rPr>
          <w:rFonts w:ascii="仿宋_GB2312" w:eastAsia="仿宋_GB2312" w:hint="eastAsia"/>
          <w:sz w:val="28"/>
          <w:szCs w:val="28"/>
        </w:rPr>
        <w:t xml:space="preserve"> </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考察工作前，通过中国执行信息公开网（</w:t>
      </w:r>
      <w:r>
        <w:rPr>
          <w:rFonts w:ascii="仿宋_GB2312" w:eastAsia="仿宋_GB2312" w:hint="eastAsia"/>
          <w:sz w:val="28"/>
          <w:szCs w:val="28"/>
        </w:rPr>
        <w:t>http://zxgk.court.gov.cn/</w:t>
      </w:r>
      <w:r>
        <w:rPr>
          <w:rFonts w:ascii="仿宋_GB2312" w:eastAsia="仿宋_GB2312" w:hint="eastAsia"/>
          <w:sz w:val="28"/>
          <w:szCs w:val="28"/>
        </w:rPr>
        <w:t>）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录用考察资格。报考者在试用期被列为失信被执行人的，取消其录用资格。</w:t>
      </w:r>
    </w:p>
    <w:p w:rsidR="000134E6" w:rsidRDefault="001752CE">
      <w:pPr>
        <w:numPr>
          <w:ilvl w:val="0"/>
          <w:numId w:val="3"/>
        </w:numPr>
        <w:spacing w:line="360" w:lineRule="auto"/>
        <w:ind w:firstLineChars="200" w:firstLine="562"/>
        <w:outlineLvl w:val="0"/>
        <w:rPr>
          <w:rFonts w:ascii="黑体" w:eastAsia="黑体" w:hAnsi="黑体"/>
          <w:b/>
          <w:bCs/>
          <w:sz w:val="28"/>
          <w:szCs w:val="28"/>
        </w:rPr>
      </w:pPr>
      <w:bookmarkStart w:id="95" w:name="_Toc15283"/>
      <w:bookmarkStart w:id="96" w:name="_Toc28661"/>
      <w:bookmarkStart w:id="97" w:name="_Toc7724"/>
      <w:r>
        <w:rPr>
          <w:rFonts w:ascii="黑体" w:eastAsia="黑体" w:hAnsi="黑体" w:hint="eastAsia"/>
          <w:b/>
          <w:bCs/>
          <w:sz w:val="28"/>
          <w:szCs w:val="28"/>
        </w:rPr>
        <w:t>拟录用公示</w:t>
      </w:r>
      <w:bookmarkEnd w:id="95"/>
      <w:bookmarkEnd w:id="96"/>
      <w:bookmarkEnd w:id="97"/>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根据岗位要求以及考试、体检、考察结果，确定拟录用人员名单，并在集美区政府官方网站政府公告上</w:t>
      </w:r>
      <w:r>
        <w:rPr>
          <w:rFonts w:ascii="仿宋_GB2312" w:eastAsia="仿宋_GB2312" w:hint="eastAsia"/>
          <w:sz w:val="28"/>
          <w:szCs w:val="28"/>
        </w:rPr>
        <w:t xml:space="preserve"> (</w:t>
      </w:r>
      <w:hyperlink r:id="rId10" w:history="1">
        <w:r>
          <w:rPr>
            <w:rFonts w:ascii="仿宋_GB2312" w:eastAsia="仿宋_GB2312" w:hint="eastAsia"/>
            <w:sz w:val="28"/>
            <w:szCs w:val="28"/>
          </w:rPr>
          <w:t>http://www.jimei.gov.cn/zfgg/</w:t>
        </w:r>
      </w:hyperlink>
      <w:r>
        <w:rPr>
          <w:rFonts w:ascii="仿宋_GB2312" w:eastAsia="仿宋_GB2312" w:hint="eastAsia"/>
          <w:sz w:val="28"/>
          <w:szCs w:val="28"/>
        </w:rPr>
        <w:t>)</w:t>
      </w:r>
      <w:r>
        <w:rPr>
          <w:rFonts w:ascii="仿宋_GB2312" w:eastAsia="仿宋_GB2312" w:hint="eastAsia"/>
          <w:sz w:val="28"/>
          <w:szCs w:val="28"/>
        </w:rPr>
        <w:t>公示</w:t>
      </w:r>
      <w:r>
        <w:rPr>
          <w:rFonts w:ascii="仿宋_GB2312" w:eastAsia="仿宋_GB2312" w:hint="eastAsia"/>
          <w:sz w:val="28"/>
          <w:szCs w:val="28"/>
        </w:rPr>
        <w:t>7</w:t>
      </w:r>
      <w:r>
        <w:rPr>
          <w:rFonts w:ascii="仿宋_GB2312" w:eastAsia="仿宋_GB2312" w:hint="eastAsia"/>
          <w:sz w:val="28"/>
          <w:szCs w:val="28"/>
        </w:rPr>
        <w:t>日。公示内容包括招聘单位名称、招聘岗位、拟录用人员基本信息等。</w:t>
      </w:r>
    </w:p>
    <w:p w:rsidR="000134E6" w:rsidRDefault="001752CE">
      <w:pPr>
        <w:numPr>
          <w:ilvl w:val="0"/>
          <w:numId w:val="3"/>
        </w:numPr>
        <w:spacing w:line="360" w:lineRule="auto"/>
        <w:ind w:firstLineChars="200" w:firstLine="562"/>
        <w:outlineLvl w:val="0"/>
        <w:rPr>
          <w:rFonts w:ascii="黑体" w:eastAsia="黑体" w:hAnsi="黑体"/>
          <w:b/>
          <w:bCs/>
          <w:sz w:val="28"/>
          <w:szCs w:val="28"/>
        </w:rPr>
      </w:pPr>
      <w:bookmarkStart w:id="98" w:name="_Toc30207"/>
      <w:bookmarkStart w:id="99" w:name="_Toc10588"/>
      <w:r>
        <w:rPr>
          <w:rFonts w:ascii="黑体" w:eastAsia="黑体" w:hAnsi="黑体" w:hint="eastAsia"/>
          <w:b/>
          <w:bCs/>
          <w:sz w:val="28"/>
          <w:szCs w:val="28"/>
        </w:rPr>
        <w:t>录用</w:t>
      </w:r>
      <w:bookmarkEnd w:id="98"/>
      <w:bookmarkEnd w:id="99"/>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公示结果无异议，或经招聘单位核实不影响录用的，拟录人员应</w:t>
      </w:r>
      <w:r>
        <w:rPr>
          <w:rFonts w:ascii="仿宋_GB2312" w:eastAsia="仿宋_GB2312" w:hint="eastAsia"/>
          <w:sz w:val="28"/>
          <w:szCs w:val="28"/>
        </w:rPr>
        <w:lastRenderedPageBreak/>
        <w:t>于公示期满后</w:t>
      </w:r>
      <w:r>
        <w:rPr>
          <w:rFonts w:ascii="仿宋_GB2312" w:eastAsia="仿宋_GB2312" w:hint="eastAsia"/>
          <w:sz w:val="28"/>
          <w:szCs w:val="28"/>
        </w:rPr>
        <w:t>3</w:t>
      </w:r>
      <w:r>
        <w:rPr>
          <w:rFonts w:ascii="仿宋_GB2312" w:eastAsia="仿宋_GB2312" w:hint="eastAsia"/>
          <w:sz w:val="28"/>
          <w:szCs w:val="28"/>
        </w:rPr>
        <w:t>个月内提供办理录用手续所需的材料（含个人人事档案），因情况确实特殊、无法在上述期限内提供完备资料的，与招聘单位协商同意并书面承诺后可适当延长材料提交时限（延长时限原则上不超过</w:t>
      </w:r>
      <w:r>
        <w:rPr>
          <w:rFonts w:ascii="仿宋_GB2312" w:eastAsia="仿宋_GB2312" w:hint="eastAsia"/>
          <w:sz w:val="28"/>
          <w:szCs w:val="28"/>
        </w:rPr>
        <w:t>2</w:t>
      </w:r>
      <w:r>
        <w:rPr>
          <w:rFonts w:ascii="仿宋_GB2312" w:eastAsia="仿宋_GB2312" w:hint="eastAsia"/>
          <w:sz w:val="28"/>
          <w:szCs w:val="28"/>
        </w:rPr>
        <w:t>个月），否则视为放弃录用资格。</w:t>
      </w:r>
    </w:p>
    <w:p w:rsidR="000134E6" w:rsidRDefault="001752CE">
      <w:pPr>
        <w:numPr>
          <w:ilvl w:val="0"/>
          <w:numId w:val="3"/>
        </w:numPr>
        <w:spacing w:line="360" w:lineRule="auto"/>
        <w:ind w:firstLineChars="200" w:firstLine="562"/>
        <w:outlineLvl w:val="0"/>
        <w:rPr>
          <w:rFonts w:ascii="黑体" w:eastAsia="黑体" w:hAnsi="黑体"/>
          <w:b/>
          <w:bCs/>
          <w:sz w:val="28"/>
          <w:szCs w:val="28"/>
        </w:rPr>
      </w:pPr>
      <w:bookmarkStart w:id="100" w:name="_Toc22591"/>
      <w:bookmarkStart w:id="101" w:name="_Toc4504"/>
      <w:bookmarkStart w:id="102" w:name="_Toc24610"/>
      <w:r>
        <w:rPr>
          <w:rFonts w:ascii="黑体" w:eastAsia="黑体" w:hAnsi="黑体" w:hint="eastAsia"/>
          <w:b/>
          <w:bCs/>
          <w:sz w:val="28"/>
          <w:szCs w:val="28"/>
        </w:rPr>
        <w:t>其他事项</w:t>
      </w:r>
      <w:bookmarkEnd w:id="100"/>
      <w:bookmarkEnd w:id="101"/>
      <w:bookmarkEnd w:id="102"/>
    </w:p>
    <w:p w:rsidR="000134E6" w:rsidRDefault="001752CE">
      <w:pPr>
        <w:numPr>
          <w:ilvl w:val="0"/>
          <w:numId w:val="4"/>
        </w:numPr>
        <w:spacing w:line="360" w:lineRule="auto"/>
        <w:outlineLvl w:val="1"/>
        <w:rPr>
          <w:rFonts w:ascii="仿宋_GB2312" w:eastAsia="仿宋_GB2312"/>
          <w:b/>
          <w:sz w:val="28"/>
          <w:szCs w:val="28"/>
        </w:rPr>
      </w:pPr>
      <w:bookmarkStart w:id="103" w:name="_Toc19010"/>
      <w:bookmarkStart w:id="104" w:name="_Toc27885"/>
      <w:bookmarkStart w:id="105" w:name="_Toc14785"/>
      <w:r>
        <w:rPr>
          <w:rFonts w:ascii="楷体" w:eastAsia="楷体" w:hAnsi="楷体" w:hint="eastAsia"/>
          <w:b/>
          <w:sz w:val="28"/>
          <w:szCs w:val="28"/>
        </w:rPr>
        <w:t>中共</w:t>
      </w:r>
      <w:r>
        <w:rPr>
          <w:rFonts w:ascii="楷体" w:eastAsia="楷体" w:hAnsi="楷体" w:hint="eastAsia"/>
          <w:b/>
          <w:sz w:val="28"/>
          <w:szCs w:val="28"/>
        </w:rPr>
        <w:t>党员</w:t>
      </w:r>
      <w:bookmarkEnd w:id="103"/>
      <w:bookmarkEnd w:id="104"/>
      <w:bookmarkEnd w:id="105"/>
    </w:p>
    <w:p w:rsidR="000134E6" w:rsidRDefault="001752CE">
      <w:pPr>
        <w:spacing w:line="360" w:lineRule="auto"/>
        <w:ind w:firstLineChars="200" w:firstLine="560"/>
        <w:rPr>
          <w:rFonts w:ascii="楷体" w:eastAsia="楷体" w:hAnsi="楷体"/>
          <w:b/>
          <w:sz w:val="28"/>
          <w:szCs w:val="28"/>
        </w:rPr>
      </w:pPr>
      <w:r>
        <w:rPr>
          <w:rFonts w:ascii="仿宋_GB2312" w:eastAsia="仿宋_GB2312" w:hint="eastAsia"/>
          <w:sz w:val="28"/>
          <w:szCs w:val="28"/>
        </w:rPr>
        <w:t>岗位资格条件要求为“中共党员”的，中共预备党员也可报考。</w:t>
      </w:r>
    </w:p>
    <w:p w:rsidR="000134E6" w:rsidRDefault="001752CE">
      <w:pPr>
        <w:numPr>
          <w:ilvl w:val="0"/>
          <w:numId w:val="4"/>
        </w:numPr>
        <w:spacing w:line="360" w:lineRule="auto"/>
        <w:outlineLvl w:val="1"/>
        <w:rPr>
          <w:rFonts w:ascii="仿宋_GB2312" w:eastAsia="仿宋_GB2312"/>
          <w:b/>
          <w:sz w:val="28"/>
          <w:szCs w:val="28"/>
        </w:rPr>
      </w:pPr>
      <w:bookmarkStart w:id="106" w:name="_Toc24127"/>
      <w:bookmarkStart w:id="107" w:name="_Toc4589"/>
      <w:bookmarkStart w:id="108" w:name="_Toc32018"/>
      <w:r>
        <w:rPr>
          <w:rFonts w:ascii="楷体" w:eastAsia="楷体" w:hAnsi="楷体" w:hint="eastAsia"/>
          <w:b/>
          <w:sz w:val="28"/>
          <w:szCs w:val="28"/>
        </w:rPr>
        <w:t>职称（专业技术职务任职资格）</w:t>
      </w:r>
      <w:bookmarkEnd w:id="106"/>
      <w:bookmarkEnd w:id="107"/>
      <w:bookmarkEnd w:id="108"/>
    </w:p>
    <w:p w:rsidR="000134E6" w:rsidRDefault="001752CE">
      <w:pPr>
        <w:spacing w:line="360" w:lineRule="auto"/>
        <w:ind w:firstLineChars="200" w:firstLine="560"/>
        <w:rPr>
          <w:rFonts w:ascii="楷体" w:eastAsia="楷体" w:hAnsi="楷体"/>
          <w:b/>
          <w:sz w:val="28"/>
          <w:szCs w:val="28"/>
        </w:rPr>
      </w:pPr>
      <w:r>
        <w:rPr>
          <w:rFonts w:ascii="仿宋_GB2312" w:eastAsia="仿宋_GB2312" w:hint="eastAsia"/>
          <w:sz w:val="28"/>
          <w:szCs w:val="28"/>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w:t>
      </w:r>
      <w:r>
        <w:rPr>
          <w:rFonts w:ascii="仿宋_GB2312" w:eastAsia="仿宋_GB2312" w:hint="eastAsia"/>
          <w:sz w:val="28"/>
          <w:szCs w:val="28"/>
        </w:rPr>
        <w:t>报名</w:t>
      </w:r>
      <w:r>
        <w:rPr>
          <w:rFonts w:ascii="仿宋_GB2312" w:eastAsia="仿宋_GB2312" w:hint="eastAsia"/>
          <w:sz w:val="28"/>
          <w:szCs w:val="28"/>
        </w:rPr>
        <w:t>时，提供有效的成绩单及是否通过考试的结论。专业技术职务任职资格的有效性由厦门市职改办最终认定。</w:t>
      </w:r>
    </w:p>
    <w:p w:rsidR="000134E6" w:rsidRDefault="001752CE">
      <w:pPr>
        <w:numPr>
          <w:ilvl w:val="0"/>
          <w:numId w:val="4"/>
        </w:numPr>
        <w:spacing w:line="360" w:lineRule="auto"/>
        <w:outlineLvl w:val="1"/>
        <w:rPr>
          <w:rFonts w:ascii="仿宋_GB2312" w:eastAsia="仿宋_GB2312"/>
          <w:b/>
          <w:sz w:val="28"/>
          <w:szCs w:val="28"/>
        </w:rPr>
      </w:pPr>
      <w:bookmarkStart w:id="109" w:name="_Toc4263"/>
      <w:bookmarkStart w:id="110" w:name="_Toc6943"/>
      <w:bookmarkStart w:id="111" w:name="_Toc14657"/>
      <w:r>
        <w:rPr>
          <w:rFonts w:ascii="楷体" w:eastAsia="楷体" w:hAnsi="楷体" w:hint="eastAsia"/>
          <w:b/>
          <w:sz w:val="28"/>
          <w:szCs w:val="28"/>
        </w:rPr>
        <w:t>全日制普通教育</w:t>
      </w:r>
      <w:bookmarkEnd w:id="109"/>
      <w:bookmarkEnd w:id="110"/>
      <w:bookmarkEnd w:id="111"/>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全日制普通教育学历是指经教育部门批准的具有普通高等、中等教育招生资格的高等、中等院校或科研院所、执</w:t>
      </w:r>
      <w:r>
        <w:rPr>
          <w:rFonts w:ascii="仿宋_GB2312" w:eastAsia="仿宋_GB2312" w:hint="eastAsia"/>
          <w:sz w:val="28"/>
          <w:szCs w:val="28"/>
        </w:rPr>
        <w:t>行普通高等、中等教育统一招生计划、通过统一招生考试录取的、</w:t>
      </w:r>
      <w:r>
        <w:rPr>
          <w:rFonts w:ascii="仿宋_GB2312" w:eastAsia="仿宋_GB2312" w:hAnsi="仿宋_GB2312" w:cs="仿宋_GB2312" w:hint="eastAsia"/>
          <w:sz w:val="28"/>
          <w:szCs w:val="28"/>
        </w:rPr>
        <w:t>入学时将档案关系转到就读学校、</w:t>
      </w:r>
      <w:r>
        <w:rPr>
          <w:rFonts w:ascii="仿宋_GB2312" w:eastAsia="仿宋_GB2312" w:hint="eastAsia"/>
          <w:sz w:val="28"/>
          <w:szCs w:val="28"/>
        </w:rPr>
        <w:t>按教学计划完成该学业、取得国家承认的学历。</w:t>
      </w:r>
    </w:p>
    <w:p w:rsidR="000134E6" w:rsidRDefault="001752CE">
      <w:pPr>
        <w:numPr>
          <w:ilvl w:val="0"/>
          <w:numId w:val="4"/>
        </w:numPr>
        <w:spacing w:line="360" w:lineRule="auto"/>
        <w:outlineLvl w:val="1"/>
        <w:rPr>
          <w:rFonts w:ascii="楷体" w:eastAsia="楷体" w:hAnsi="楷体"/>
          <w:b/>
          <w:sz w:val="28"/>
          <w:szCs w:val="28"/>
        </w:rPr>
      </w:pPr>
      <w:bookmarkStart w:id="112" w:name="_Toc504"/>
      <w:bookmarkStart w:id="113" w:name="_Toc19078"/>
      <w:bookmarkStart w:id="114" w:name="_Toc27173"/>
      <w:r>
        <w:rPr>
          <w:rFonts w:ascii="楷体" w:eastAsia="楷体" w:hAnsi="楷体" w:hint="eastAsia"/>
          <w:b/>
          <w:sz w:val="28"/>
          <w:szCs w:val="28"/>
        </w:rPr>
        <w:t>应届毕业生</w:t>
      </w:r>
      <w:bookmarkEnd w:id="112"/>
      <w:bookmarkEnd w:id="113"/>
      <w:bookmarkEnd w:id="114"/>
    </w:p>
    <w:p w:rsidR="000134E6" w:rsidRDefault="001752CE">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参照今年国家、福建省有关文件政策，本次招聘中涉及的应届毕业生包含如下对象：</w:t>
      </w:r>
    </w:p>
    <w:p w:rsidR="000134E6" w:rsidRDefault="009A469C" w:rsidP="009A469C">
      <w:pPr>
        <w:tabs>
          <w:tab w:val="left" w:pos="312"/>
        </w:tabs>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1752CE">
        <w:rPr>
          <w:rFonts w:ascii="仿宋_GB2312" w:eastAsia="仿宋_GB2312" w:hAnsi="仿宋_GB2312" w:cs="仿宋_GB2312" w:hint="eastAsia"/>
          <w:sz w:val="28"/>
          <w:szCs w:val="28"/>
        </w:rPr>
        <w:t>2020</w:t>
      </w:r>
      <w:r w:rsidR="001752CE">
        <w:rPr>
          <w:rFonts w:ascii="仿宋_GB2312" w:eastAsia="仿宋_GB2312" w:hAnsi="仿宋_GB2312" w:cs="仿宋_GB2312" w:hint="eastAsia"/>
          <w:sz w:val="28"/>
          <w:szCs w:val="28"/>
        </w:rPr>
        <w:t>届毕业生。通过参加全国统一的普通高等学校招生考试达到录取要求入学或国家承认的其他方式入学、经省级招办批准录取，入学时将档案关系转到就读学校，并于</w:t>
      </w:r>
      <w:r w:rsidR="001752CE">
        <w:rPr>
          <w:rFonts w:ascii="仿宋_GB2312" w:eastAsia="仿宋_GB2312" w:hAnsi="仿宋_GB2312" w:cs="仿宋_GB2312" w:hint="eastAsia"/>
          <w:sz w:val="28"/>
          <w:szCs w:val="28"/>
        </w:rPr>
        <w:t>2020</w:t>
      </w:r>
      <w:r w:rsidR="001752CE">
        <w:rPr>
          <w:rFonts w:ascii="仿宋_GB2312" w:eastAsia="仿宋_GB2312" w:hAnsi="仿宋_GB2312" w:cs="仿宋_GB2312" w:hint="eastAsia"/>
          <w:sz w:val="28"/>
          <w:szCs w:val="28"/>
        </w:rPr>
        <w:t>年</w:t>
      </w:r>
      <w:r w:rsidR="001752CE">
        <w:rPr>
          <w:rFonts w:ascii="仿宋_GB2312" w:eastAsia="仿宋_GB2312" w:hAnsi="仿宋_GB2312" w:cs="仿宋_GB2312" w:hint="eastAsia"/>
          <w:sz w:val="28"/>
          <w:szCs w:val="28"/>
        </w:rPr>
        <w:t>1</w:t>
      </w:r>
      <w:r w:rsidR="001752CE">
        <w:rPr>
          <w:rFonts w:ascii="仿宋_GB2312" w:eastAsia="仿宋_GB2312" w:hAnsi="仿宋_GB2312" w:cs="仿宋_GB2312" w:hint="eastAsia"/>
          <w:sz w:val="28"/>
          <w:szCs w:val="28"/>
        </w:rPr>
        <w:t>月</w:t>
      </w:r>
      <w:r w:rsidR="001752CE">
        <w:rPr>
          <w:rFonts w:ascii="仿宋_GB2312" w:eastAsia="仿宋_GB2312" w:hAnsi="仿宋_GB2312" w:cs="仿宋_GB2312" w:hint="eastAsia"/>
          <w:sz w:val="28"/>
          <w:szCs w:val="28"/>
        </w:rPr>
        <w:t>1</w:t>
      </w:r>
      <w:r w:rsidR="001752CE">
        <w:rPr>
          <w:rFonts w:ascii="仿宋_GB2312" w:eastAsia="仿宋_GB2312" w:hAnsi="仿宋_GB2312" w:cs="仿宋_GB2312" w:hint="eastAsia"/>
          <w:sz w:val="28"/>
          <w:szCs w:val="28"/>
        </w:rPr>
        <w:t>日至</w:t>
      </w:r>
      <w:r w:rsidR="001752CE">
        <w:rPr>
          <w:rFonts w:ascii="仿宋_GB2312" w:eastAsia="仿宋_GB2312" w:hAnsi="仿宋_GB2312" w:cs="仿宋_GB2312" w:hint="eastAsia"/>
          <w:sz w:val="28"/>
          <w:szCs w:val="28"/>
        </w:rPr>
        <w:t>2020</w:t>
      </w:r>
      <w:r w:rsidR="001752CE">
        <w:rPr>
          <w:rFonts w:ascii="仿宋_GB2312" w:eastAsia="仿宋_GB2312" w:hAnsi="仿宋_GB2312" w:cs="仿宋_GB2312" w:hint="eastAsia"/>
          <w:sz w:val="28"/>
          <w:szCs w:val="28"/>
        </w:rPr>
        <w:t>年</w:t>
      </w:r>
      <w:r w:rsidR="001752CE">
        <w:rPr>
          <w:rFonts w:ascii="仿宋_GB2312" w:eastAsia="仿宋_GB2312" w:hAnsi="仿宋_GB2312" w:cs="仿宋_GB2312" w:hint="eastAsia"/>
          <w:sz w:val="28"/>
          <w:szCs w:val="28"/>
        </w:rPr>
        <w:t>12</w:t>
      </w:r>
      <w:r w:rsidR="001752CE">
        <w:rPr>
          <w:rFonts w:ascii="仿宋_GB2312" w:eastAsia="仿宋_GB2312" w:hAnsi="仿宋_GB2312" w:cs="仿宋_GB2312" w:hint="eastAsia"/>
          <w:sz w:val="28"/>
          <w:szCs w:val="28"/>
        </w:rPr>
        <w:lastRenderedPageBreak/>
        <w:t>月</w:t>
      </w:r>
      <w:r w:rsidR="001752CE">
        <w:rPr>
          <w:rFonts w:ascii="仿宋_GB2312" w:eastAsia="仿宋_GB2312" w:hAnsi="仿宋_GB2312" w:cs="仿宋_GB2312" w:hint="eastAsia"/>
          <w:sz w:val="28"/>
          <w:szCs w:val="28"/>
        </w:rPr>
        <w:t>31</w:t>
      </w:r>
      <w:r w:rsidR="001752CE">
        <w:rPr>
          <w:rFonts w:ascii="仿宋_GB2312" w:eastAsia="仿宋_GB2312" w:hAnsi="仿宋_GB2312" w:cs="仿宋_GB2312" w:hint="eastAsia"/>
          <w:sz w:val="28"/>
          <w:szCs w:val="28"/>
        </w:rPr>
        <w:t>日取得普通高等学校（教育）学历、学位证书的毕业生。</w:t>
      </w:r>
    </w:p>
    <w:p w:rsidR="000134E6" w:rsidRDefault="009A469C" w:rsidP="009A469C">
      <w:pPr>
        <w:tabs>
          <w:tab w:val="left" w:pos="312"/>
        </w:tabs>
        <w:spacing w:line="360" w:lineRule="auto"/>
        <w:ind w:left="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1752CE">
        <w:rPr>
          <w:rFonts w:ascii="仿宋_GB2312" w:eastAsia="仿宋_GB2312" w:hAnsi="仿宋_GB2312" w:cs="仿宋_GB2312" w:hint="eastAsia"/>
          <w:sz w:val="28"/>
          <w:szCs w:val="28"/>
        </w:rPr>
        <w:t>持境外学历报考者，</w:t>
      </w:r>
      <w:r w:rsidR="001752CE">
        <w:rPr>
          <w:rFonts w:ascii="仿宋_GB2312" w:eastAsia="仿宋_GB2312" w:hAnsi="仿宋_GB2312" w:cs="仿宋_GB2312" w:hint="eastAsia"/>
          <w:sz w:val="28"/>
          <w:szCs w:val="28"/>
        </w:rPr>
        <w:t>2020</w:t>
      </w:r>
      <w:r w:rsidR="001752CE">
        <w:rPr>
          <w:rFonts w:ascii="仿宋_GB2312" w:eastAsia="仿宋_GB2312" w:hAnsi="仿宋_GB2312" w:cs="仿宋_GB2312" w:hint="eastAsia"/>
          <w:sz w:val="28"/>
          <w:szCs w:val="28"/>
        </w:rPr>
        <w:t>届毕业生。</w:t>
      </w:r>
    </w:p>
    <w:p w:rsidR="000134E6" w:rsidRDefault="009A469C" w:rsidP="009A469C">
      <w:pPr>
        <w:tabs>
          <w:tab w:val="left" w:pos="312"/>
        </w:tabs>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1752CE">
        <w:rPr>
          <w:rFonts w:ascii="仿宋_GB2312" w:eastAsia="仿宋_GB2312" w:hAnsi="仿宋_GB2312" w:cs="仿宋_GB2312" w:hint="eastAsia"/>
          <w:sz w:val="28"/>
          <w:szCs w:val="28"/>
        </w:rPr>
        <w:t>参加服务基层项目前无工作经历、服务期满考核合格后未享受优惠政策进入机关事业单位、期满考核合格</w:t>
      </w:r>
      <w:r w:rsidR="001752CE">
        <w:rPr>
          <w:rFonts w:ascii="仿宋_GB2312" w:eastAsia="仿宋_GB2312" w:hAnsi="仿宋_GB2312" w:cs="仿宋_GB2312" w:hint="eastAsia"/>
          <w:sz w:val="28"/>
          <w:szCs w:val="28"/>
        </w:rPr>
        <w:t>2</w:t>
      </w:r>
      <w:r w:rsidR="001752CE">
        <w:rPr>
          <w:rFonts w:ascii="仿宋_GB2312" w:eastAsia="仿宋_GB2312" w:hAnsi="仿宋_GB2312" w:cs="仿宋_GB2312" w:hint="eastAsia"/>
          <w:sz w:val="28"/>
          <w:szCs w:val="28"/>
        </w:rPr>
        <w:t>年内（指</w:t>
      </w:r>
      <w:r w:rsidR="001752CE">
        <w:rPr>
          <w:rFonts w:ascii="仿宋_GB2312" w:eastAsia="仿宋_GB2312" w:hAnsi="仿宋_GB2312" w:cs="仿宋_GB2312" w:hint="eastAsia"/>
          <w:sz w:val="28"/>
          <w:szCs w:val="28"/>
        </w:rPr>
        <w:t>2018</w:t>
      </w:r>
      <w:r w:rsidR="001752CE">
        <w:rPr>
          <w:rFonts w:ascii="仿宋_GB2312" w:eastAsia="仿宋_GB2312" w:hAnsi="仿宋_GB2312" w:cs="仿宋_GB2312" w:hint="eastAsia"/>
          <w:sz w:val="28"/>
          <w:szCs w:val="28"/>
        </w:rPr>
        <w:t>年后期满）的高校毕业生。</w:t>
      </w:r>
    </w:p>
    <w:p w:rsidR="000134E6" w:rsidRDefault="001752CE">
      <w:pPr>
        <w:spacing w:line="360" w:lineRule="auto"/>
        <w:ind w:firstLineChars="200" w:firstLine="560"/>
        <w:rPr>
          <w:rFonts w:ascii="仿宋_GB2312" w:eastAsia="仿宋_GB2312" w:hAnsi="仿宋_GB2312" w:cs="仿宋_GB2312"/>
          <w:sz w:val="28"/>
          <w:szCs w:val="28"/>
        </w:rPr>
      </w:pPr>
      <w:r>
        <w:rPr>
          <w:rFonts w:ascii="仿宋_GB2312" w:eastAsia="仿宋_GB2312" w:hint="eastAsia"/>
          <w:sz w:val="28"/>
          <w:szCs w:val="28"/>
        </w:rPr>
        <w:t>服务基层项目高校毕业生指参加国家和福建省组织实施的“三支一扶”计划、“志愿服务西部计划”（含研究生支教团）、“志愿服务欠发达地区计划”、大学生“村官”和“服务社区计划”，服务期限为</w:t>
      </w:r>
      <w:r>
        <w:rPr>
          <w:rFonts w:ascii="仿宋_GB2312" w:eastAsia="仿宋_GB2312" w:hint="eastAsia"/>
          <w:sz w:val="28"/>
          <w:szCs w:val="28"/>
        </w:rPr>
        <w:t>1</w:t>
      </w:r>
      <w:r>
        <w:rPr>
          <w:rFonts w:ascii="仿宋_GB2312" w:eastAsia="仿宋_GB2312" w:hint="eastAsia"/>
          <w:sz w:val="28"/>
          <w:szCs w:val="28"/>
        </w:rPr>
        <w:t>年及以上且于</w:t>
      </w:r>
      <w:r>
        <w:rPr>
          <w:rFonts w:ascii="仿宋_GB2312" w:eastAsia="仿宋_GB2312" w:hint="eastAsia"/>
          <w:sz w:val="28"/>
          <w:szCs w:val="28"/>
        </w:rPr>
        <w:t>2020</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日前期满考核合格的福建户籍或福建生源高校毕业生。</w:t>
      </w:r>
    </w:p>
    <w:p w:rsidR="000134E6" w:rsidRDefault="001752CE">
      <w:pPr>
        <w:numPr>
          <w:ilvl w:val="0"/>
          <w:numId w:val="4"/>
        </w:numPr>
        <w:spacing w:line="360" w:lineRule="auto"/>
        <w:outlineLvl w:val="1"/>
        <w:rPr>
          <w:rFonts w:ascii="仿宋_GB2312" w:eastAsia="仿宋_GB2312"/>
          <w:b/>
          <w:sz w:val="28"/>
          <w:szCs w:val="28"/>
        </w:rPr>
      </w:pPr>
      <w:bookmarkStart w:id="115" w:name="_Toc7703"/>
      <w:bookmarkStart w:id="116" w:name="_Toc5379"/>
      <w:bookmarkStart w:id="117" w:name="_Toc9901"/>
      <w:r>
        <w:rPr>
          <w:rFonts w:ascii="楷体" w:eastAsia="楷体" w:hAnsi="楷体" w:hint="eastAsia"/>
          <w:b/>
          <w:sz w:val="28"/>
          <w:szCs w:val="28"/>
        </w:rPr>
        <w:t>生源</w:t>
      </w:r>
      <w:bookmarkEnd w:id="115"/>
      <w:bookmarkEnd w:id="116"/>
      <w:bookmarkEnd w:id="117"/>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厦门生源毕业生是指入学前（指考入取得第一个全日制普通教育学历的院校前，下同）户籍和学籍在厦门市的全日制普通</w:t>
      </w:r>
      <w:r>
        <w:rPr>
          <w:rFonts w:ascii="仿宋_GB2312" w:eastAsia="仿宋_GB2312" w:hint="eastAsia"/>
          <w:sz w:val="28"/>
          <w:szCs w:val="28"/>
        </w:rPr>
        <w:t>教育毕业生。符合以下条件之一的普通教育全日制毕业生可参照厦门生源：</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入学前户籍在厦门市但学籍不在厦门市的普通教育全日制毕业生；</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入学前户籍和学籍虽不在厦门市，但本次公开招聘报名截止日前父母或配偶有一方户籍在厦门市的普通教育全日制</w:t>
      </w:r>
      <w:r>
        <w:rPr>
          <w:rFonts w:ascii="仿宋_GB2312" w:eastAsia="仿宋_GB2312" w:hint="eastAsia"/>
          <w:sz w:val="28"/>
          <w:szCs w:val="28"/>
        </w:rPr>
        <w:t>2020</w:t>
      </w:r>
      <w:r>
        <w:rPr>
          <w:rFonts w:ascii="仿宋_GB2312" w:eastAsia="仿宋_GB2312" w:hint="eastAsia"/>
          <w:sz w:val="28"/>
          <w:szCs w:val="28"/>
        </w:rPr>
        <w:t>年应届毕业生；</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根据厦府办〔</w:t>
      </w:r>
      <w:r>
        <w:rPr>
          <w:rFonts w:ascii="仿宋_GB2312" w:eastAsia="仿宋_GB2312" w:hint="eastAsia"/>
          <w:sz w:val="28"/>
          <w:szCs w:val="28"/>
        </w:rPr>
        <w:t>2011</w:t>
      </w:r>
      <w:r>
        <w:rPr>
          <w:rFonts w:ascii="仿宋_GB2312" w:eastAsia="仿宋_GB2312" w:hint="eastAsia"/>
          <w:sz w:val="28"/>
          <w:szCs w:val="28"/>
        </w:rPr>
        <w:t>〕</w:t>
      </w:r>
      <w:r>
        <w:rPr>
          <w:rFonts w:ascii="仿宋_GB2312" w:eastAsia="仿宋_GB2312" w:hint="eastAsia"/>
          <w:sz w:val="28"/>
          <w:szCs w:val="28"/>
        </w:rPr>
        <w:t>229</w:t>
      </w:r>
      <w:r>
        <w:rPr>
          <w:rFonts w:ascii="仿宋_GB2312" w:eastAsia="仿宋_GB2312" w:hint="eastAsia"/>
          <w:sz w:val="28"/>
          <w:szCs w:val="28"/>
        </w:rPr>
        <w:t>号文规定来我市就读普通高中且将户籍迁入我市的外来学生，普通高中毕业后从我市考入普通高等院校的全日制普通教育毕业生。</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福建生源类推界定。</w:t>
      </w:r>
    </w:p>
    <w:p w:rsidR="000134E6" w:rsidRDefault="001752CE">
      <w:pPr>
        <w:numPr>
          <w:ilvl w:val="0"/>
          <w:numId w:val="4"/>
        </w:numPr>
        <w:spacing w:line="360" w:lineRule="auto"/>
        <w:outlineLvl w:val="1"/>
        <w:rPr>
          <w:rFonts w:ascii="仿宋_GB2312" w:eastAsia="仿宋_GB2312"/>
          <w:b/>
          <w:sz w:val="28"/>
          <w:szCs w:val="28"/>
        </w:rPr>
      </w:pPr>
      <w:bookmarkStart w:id="118" w:name="_Toc18785"/>
      <w:bookmarkStart w:id="119" w:name="_Toc19248"/>
      <w:bookmarkStart w:id="120" w:name="_Toc2926"/>
      <w:r>
        <w:rPr>
          <w:rFonts w:ascii="楷体" w:eastAsia="楷体" w:hAnsi="楷体" w:hint="eastAsia"/>
          <w:b/>
          <w:sz w:val="28"/>
          <w:szCs w:val="28"/>
        </w:rPr>
        <w:t>港澳台人员</w:t>
      </w:r>
      <w:bookmarkEnd w:id="118"/>
      <w:bookmarkEnd w:id="119"/>
      <w:bookmarkEnd w:id="120"/>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港澳台人员（不得持有外国籍）的招聘，按照国家、省和我市有</w:t>
      </w:r>
      <w:r>
        <w:rPr>
          <w:rFonts w:ascii="仿宋_GB2312" w:eastAsia="仿宋_GB2312" w:hint="eastAsia"/>
          <w:sz w:val="28"/>
          <w:szCs w:val="28"/>
        </w:rPr>
        <w:lastRenderedPageBreak/>
        <w:t>关规定办理。</w:t>
      </w:r>
    </w:p>
    <w:p w:rsidR="000134E6" w:rsidRDefault="001752CE">
      <w:pPr>
        <w:numPr>
          <w:ilvl w:val="0"/>
          <w:numId w:val="3"/>
        </w:numPr>
        <w:spacing w:line="360" w:lineRule="auto"/>
        <w:ind w:firstLineChars="200" w:firstLine="562"/>
        <w:outlineLvl w:val="0"/>
        <w:rPr>
          <w:rFonts w:ascii="黑体" w:eastAsia="黑体" w:hAnsi="黑体"/>
          <w:b/>
          <w:bCs/>
          <w:sz w:val="28"/>
          <w:szCs w:val="28"/>
        </w:rPr>
      </w:pPr>
      <w:bookmarkStart w:id="121" w:name="_Toc13200"/>
      <w:bookmarkStart w:id="122" w:name="_Toc12964"/>
      <w:bookmarkStart w:id="123" w:name="_Toc11255"/>
      <w:r>
        <w:rPr>
          <w:rFonts w:ascii="黑体" w:eastAsia="黑体" w:hAnsi="黑体" w:hint="eastAsia"/>
          <w:b/>
          <w:bCs/>
          <w:sz w:val="28"/>
          <w:szCs w:val="28"/>
        </w:rPr>
        <w:t>疫情防控要求</w:t>
      </w:r>
      <w:bookmarkEnd w:id="121"/>
      <w:bookmarkEnd w:id="122"/>
      <w:bookmarkEnd w:id="123"/>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本次招聘将严格按照厦门市应对新冠肺炎疫情工作指挥部部署，严密落实新冠肺炎疫情防控要求，考生务必遵照疫情防控要求，提前做好行程规划，以免错失考试资格。在参加本次招聘考试的现场环节时，考生应按要求佩戴口罩、出示八闽健康码（请提前下载安装闽政通</w:t>
      </w:r>
      <w:r>
        <w:rPr>
          <w:rFonts w:ascii="仿宋_GB2312" w:eastAsia="仿宋_GB2312"/>
          <w:sz w:val="28"/>
          <w:szCs w:val="28"/>
        </w:rPr>
        <w:t>APP</w:t>
      </w:r>
      <w:r>
        <w:rPr>
          <w:rFonts w:ascii="仿宋_GB2312" w:eastAsia="仿宋_GB2312" w:hint="eastAsia"/>
          <w:sz w:val="28"/>
          <w:szCs w:val="28"/>
        </w:rPr>
        <w:t>）和接受体温检测，并保持适当距离不拥挤，体温检测</w:t>
      </w:r>
      <w:r>
        <w:rPr>
          <w:rFonts w:ascii="仿宋_GB2312" w:eastAsia="仿宋_GB2312"/>
          <w:sz w:val="28"/>
          <w:szCs w:val="28"/>
        </w:rPr>
        <w:t>37.3</w:t>
      </w:r>
      <w:r>
        <w:rPr>
          <w:rFonts w:ascii="仿宋_GB2312" w:eastAsia="仿宋_GB2312" w:hint="eastAsia"/>
          <w:sz w:val="28"/>
          <w:szCs w:val="28"/>
        </w:rPr>
        <w:t>℃及以上者，根据实际情况按有关防疫要求处理。不配合考试现场防疫要求者或未能按时参加考试相关环节者，视为自动放弃本次考试资格。</w:t>
      </w:r>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截至本指南发布之日，厦门市新冠肺炎疫情防控措施对入厦人员要求如下：</w:t>
      </w:r>
    </w:p>
    <w:p w:rsidR="000134E6" w:rsidRDefault="001752CE">
      <w:pPr>
        <w:pStyle w:val="a8"/>
        <w:numPr>
          <w:ilvl w:val="0"/>
          <w:numId w:val="6"/>
        </w:numPr>
        <w:spacing w:line="360" w:lineRule="auto"/>
        <w:ind w:firstLineChars="0"/>
        <w:outlineLvl w:val="1"/>
        <w:rPr>
          <w:rFonts w:ascii="楷体" w:eastAsia="楷体" w:hAnsi="楷体"/>
          <w:b/>
          <w:sz w:val="28"/>
          <w:szCs w:val="28"/>
        </w:rPr>
      </w:pPr>
      <w:bookmarkStart w:id="124" w:name="_Toc28337"/>
      <w:bookmarkStart w:id="125" w:name="_Toc50132368"/>
      <w:bookmarkStart w:id="126" w:name="_Toc15275"/>
      <w:bookmarkStart w:id="127" w:name="_Toc11409"/>
      <w:r>
        <w:rPr>
          <w:rFonts w:ascii="楷体" w:eastAsia="楷体" w:hAnsi="楷体" w:hint="eastAsia"/>
          <w:b/>
          <w:sz w:val="28"/>
          <w:szCs w:val="28"/>
        </w:rPr>
        <w:t>境内</w:t>
      </w:r>
      <w:r>
        <w:rPr>
          <w:rFonts w:ascii="楷体" w:eastAsia="楷体" w:hAnsi="楷体" w:hint="eastAsia"/>
          <w:b/>
          <w:sz w:val="28"/>
          <w:szCs w:val="28"/>
        </w:rPr>
        <w:t>考生防疫要求</w:t>
      </w:r>
      <w:bookmarkEnd w:id="124"/>
      <w:bookmarkEnd w:id="125"/>
      <w:bookmarkEnd w:id="126"/>
      <w:bookmarkEnd w:id="127"/>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来自境内低风险等级地区的考生需持有八闽健康码“绿码”，在测温正常且做好个人防护的前提下可参加考试。</w:t>
      </w:r>
    </w:p>
    <w:p w:rsidR="000134E6" w:rsidRDefault="001752CE">
      <w:pPr>
        <w:spacing w:line="360" w:lineRule="auto"/>
        <w:ind w:firstLineChars="200" w:firstLine="560"/>
        <w:rPr>
          <w:rFonts w:ascii="楷体_GB2312" w:eastAsia="楷体_GB2312" w:hAnsi="楷体_GB2312" w:cs="楷体_GB2312"/>
          <w:b/>
          <w:kern w:val="0"/>
          <w:sz w:val="28"/>
          <w:szCs w:val="28"/>
        </w:rPr>
      </w:pPr>
      <w:r>
        <w:rPr>
          <w:rFonts w:ascii="仿宋_GB2312" w:eastAsia="仿宋_GB2312" w:hint="eastAsia"/>
          <w:sz w:val="28"/>
          <w:szCs w:val="28"/>
        </w:rPr>
        <w:t>具有境内中高风险等级地区旅居史的考生，入厦后需接受医学观察和新冠病毒核酸检测。高风险地区来厦考生，需接受</w:t>
      </w:r>
      <w:r>
        <w:rPr>
          <w:rFonts w:ascii="仿宋_GB2312" w:eastAsia="仿宋_GB2312"/>
          <w:sz w:val="28"/>
          <w:szCs w:val="28"/>
        </w:rPr>
        <w:t>14</w:t>
      </w:r>
      <w:r>
        <w:rPr>
          <w:rFonts w:ascii="仿宋_GB2312" w:eastAsia="仿宋_GB2312" w:hint="eastAsia"/>
          <w:sz w:val="28"/>
          <w:szCs w:val="28"/>
        </w:rPr>
        <w:t>天集中医学观察并按规定进行核酸检测，中风险地区来厦考生，需接受</w:t>
      </w:r>
      <w:r>
        <w:rPr>
          <w:rFonts w:ascii="仿宋_GB2312" w:eastAsia="仿宋_GB2312"/>
          <w:sz w:val="28"/>
          <w:szCs w:val="28"/>
        </w:rPr>
        <w:t>14</w:t>
      </w:r>
      <w:r>
        <w:rPr>
          <w:rFonts w:ascii="仿宋_GB2312" w:eastAsia="仿宋_GB2312" w:hint="eastAsia"/>
          <w:sz w:val="28"/>
          <w:szCs w:val="28"/>
        </w:rPr>
        <w:t>天居家或集中医学观察，并按规定进行核酸检测。医学观察期满且核酸检验结果合格的方可参加考试。</w:t>
      </w:r>
    </w:p>
    <w:p w:rsidR="000134E6" w:rsidRDefault="001752CE">
      <w:pPr>
        <w:pStyle w:val="a8"/>
        <w:numPr>
          <w:ilvl w:val="0"/>
          <w:numId w:val="6"/>
        </w:numPr>
        <w:spacing w:line="360" w:lineRule="auto"/>
        <w:ind w:firstLineChars="0"/>
        <w:outlineLvl w:val="1"/>
        <w:rPr>
          <w:rFonts w:ascii="楷体" w:eastAsia="楷体" w:hAnsi="楷体"/>
          <w:b/>
          <w:sz w:val="28"/>
          <w:szCs w:val="28"/>
        </w:rPr>
      </w:pPr>
      <w:bookmarkStart w:id="128" w:name="_Toc50132369"/>
      <w:bookmarkStart w:id="129" w:name="_Toc27245"/>
      <w:bookmarkStart w:id="130" w:name="_Toc26579"/>
      <w:bookmarkStart w:id="131" w:name="_Toc20911"/>
      <w:r>
        <w:rPr>
          <w:rFonts w:ascii="楷体" w:eastAsia="楷体" w:hAnsi="楷体" w:hint="eastAsia"/>
          <w:b/>
          <w:sz w:val="28"/>
          <w:szCs w:val="28"/>
        </w:rPr>
        <w:t>境外考生防疫要求</w:t>
      </w:r>
      <w:bookmarkEnd w:id="128"/>
      <w:bookmarkEnd w:id="129"/>
      <w:bookmarkEnd w:id="130"/>
      <w:bookmarkEnd w:id="131"/>
    </w:p>
    <w:p w:rsidR="000134E6" w:rsidRDefault="001752CE">
      <w:pPr>
        <w:spacing w:line="360" w:lineRule="auto"/>
        <w:ind w:firstLineChars="200" w:firstLine="560"/>
        <w:rPr>
          <w:rFonts w:ascii="仿宋_GB2312" w:eastAsia="仿宋_GB2312"/>
          <w:sz w:val="28"/>
          <w:szCs w:val="28"/>
        </w:rPr>
      </w:pPr>
      <w:r>
        <w:rPr>
          <w:rFonts w:ascii="仿宋_GB2312" w:eastAsia="仿宋_GB2312" w:hint="eastAsia"/>
          <w:sz w:val="28"/>
          <w:szCs w:val="28"/>
        </w:rPr>
        <w:t>境外入厦人员须经集中隔离观察</w:t>
      </w:r>
      <w:r>
        <w:rPr>
          <w:rFonts w:ascii="仿宋_GB2312" w:eastAsia="仿宋_GB2312"/>
          <w:sz w:val="28"/>
          <w:szCs w:val="28"/>
        </w:rPr>
        <w:t>14</w:t>
      </w:r>
      <w:r>
        <w:rPr>
          <w:rFonts w:ascii="仿宋_GB2312" w:eastAsia="仿宋_GB2312" w:hint="eastAsia"/>
          <w:sz w:val="28"/>
          <w:szCs w:val="28"/>
        </w:rPr>
        <w:t>天后，再集中或居家医学观察</w:t>
      </w:r>
      <w:r>
        <w:rPr>
          <w:rFonts w:ascii="仿宋_GB2312" w:eastAsia="仿宋_GB2312"/>
          <w:sz w:val="28"/>
          <w:szCs w:val="28"/>
        </w:rPr>
        <w:t>7</w:t>
      </w:r>
      <w:r>
        <w:rPr>
          <w:rFonts w:ascii="仿宋_GB2312" w:eastAsia="仿宋_GB2312" w:hint="eastAsia"/>
          <w:sz w:val="28"/>
          <w:szCs w:val="28"/>
        </w:rPr>
        <w:t>天，并在隔离观察期间接受相应的核酸和抗体检测。医学观察期满且检测均合格后解除医学观察，方可参加考试。</w:t>
      </w:r>
    </w:p>
    <w:p w:rsidR="000134E6" w:rsidRDefault="001752CE">
      <w:pPr>
        <w:spacing w:line="360" w:lineRule="auto"/>
        <w:ind w:firstLineChars="200" w:firstLine="560"/>
        <w:rPr>
          <w:rFonts w:ascii="楷体_GB2312" w:eastAsia="楷体_GB2312" w:hAnsi="楷体_GB2312" w:cs="楷体_GB2312"/>
          <w:b/>
          <w:kern w:val="0"/>
          <w:sz w:val="28"/>
          <w:szCs w:val="28"/>
        </w:rPr>
      </w:pPr>
      <w:r>
        <w:rPr>
          <w:rFonts w:ascii="仿宋_GB2312" w:eastAsia="仿宋_GB2312" w:hint="eastAsia"/>
          <w:sz w:val="28"/>
          <w:szCs w:val="28"/>
        </w:rPr>
        <w:t>疫情防控要求贯穿本次招聘全程，疫情防控政策根据形势发展可能有变化，以厦门市应对新冠肺炎疫情工作指挥部最新工作部署为准，</w:t>
      </w:r>
      <w:r>
        <w:rPr>
          <w:rFonts w:ascii="仿宋_GB2312" w:eastAsia="仿宋_GB2312" w:hint="eastAsia"/>
          <w:sz w:val="28"/>
          <w:szCs w:val="28"/>
        </w:rPr>
        <w:lastRenderedPageBreak/>
        <w:t>请及时关注集美区政府官方网站政府公告上</w:t>
      </w:r>
      <w:r>
        <w:rPr>
          <w:rFonts w:ascii="仿宋_GB2312" w:eastAsia="仿宋_GB2312" w:hint="eastAsia"/>
          <w:sz w:val="28"/>
          <w:szCs w:val="28"/>
        </w:rPr>
        <w:t xml:space="preserve"> (</w:t>
      </w:r>
      <w:hyperlink r:id="rId11" w:history="1">
        <w:r>
          <w:rPr>
            <w:rFonts w:ascii="仿宋_GB2312" w:eastAsia="仿宋_GB2312" w:hint="eastAsia"/>
            <w:sz w:val="28"/>
            <w:szCs w:val="28"/>
          </w:rPr>
          <w:t>http://www.jimei.gov.cn/zfgg/</w:t>
        </w:r>
      </w:hyperlink>
      <w:r>
        <w:rPr>
          <w:rFonts w:ascii="仿宋_GB2312" w:eastAsia="仿宋_GB2312" w:hint="eastAsia"/>
          <w:sz w:val="28"/>
          <w:szCs w:val="28"/>
        </w:rPr>
        <w:t>)</w:t>
      </w:r>
      <w:r>
        <w:rPr>
          <w:rFonts w:ascii="仿宋_GB2312" w:eastAsia="仿宋_GB2312" w:hint="eastAsia"/>
          <w:sz w:val="28"/>
          <w:szCs w:val="28"/>
        </w:rPr>
        <w:t>相关通知。必要时或有疑问，请拨打咨询专线</w:t>
      </w:r>
      <w:r>
        <w:rPr>
          <w:rFonts w:ascii="仿宋_GB2312" w:eastAsia="仿宋_GB2312"/>
          <w:sz w:val="28"/>
          <w:szCs w:val="28"/>
        </w:rPr>
        <w:t>0592-3279055</w:t>
      </w:r>
      <w:r>
        <w:rPr>
          <w:rFonts w:ascii="仿宋_GB2312" w:eastAsia="仿宋_GB2312" w:hint="eastAsia"/>
          <w:sz w:val="28"/>
          <w:szCs w:val="28"/>
        </w:rPr>
        <w:t>获知相关政策信息。瞒报、谎报、不履</w:t>
      </w:r>
      <w:r>
        <w:rPr>
          <w:rFonts w:ascii="仿宋_GB2312" w:eastAsia="仿宋_GB2312" w:hint="eastAsia"/>
          <w:sz w:val="28"/>
          <w:szCs w:val="28"/>
        </w:rPr>
        <w:t>行相关承诺人员将承担法律责任。</w:t>
      </w:r>
    </w:p>
    <w:sectPr w:rsidR="000134E6" w:rsidSect="000134E6">
      <w:footerReference w:type="default" r:id="rId12"/>
      <w:pgSz w:w="11906" w:h="16838"/>
      <w:pgMar w:top="1440" w:right="1689" w:bottom="1440" w:left="1689" w:header="851" w:footer="992" w:gutter="0"/>
      <w:pgNumType w:start="3"/>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2CE" w:rsidRDefault="001752CE" w:rsidP="000134E6">
      <w:r>
        <w:separator/>
      </w:r>
    </w:p>
  </w:endnote>
  <w:endnote w:type="continuationSeparator" w:id="0">
    <w:p w:rsidR="001752CE" w:rsidRDefault="001752CE" w:rsidP="00013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626069"/>
    </w:sdtPr>
    <w:sdtContent>
      <w:p w:rsidR="000134E6" w:rsidRDefault="000134E6">
        <w:pPr>
          <w:pStyle w:val="a5"/>
          <w:jc w:val="center"/>
        </w:pPr>
        <w:r w:rsidRPr="000134E6">
          <w:fldChar w:fldCharType="begin"/>
        </w:r>
        <w:r w:rsidR="001752CE">
          <w:instrText xml:space="preserve"> PAGE   \* MERGEFORMAT </w:instrText>
        </w:r>
        <w:r w:rsidRPr="000134E6">
          <w:fldChar w:fldCharType="separate"/>
        </w:r>
        <w:r w:rsidR="009A469C" w:rsidRPr="009A469C">
          <w:rPr>
            <w:noProof/>
            <w:lang w:val="zh-CN"/>
          </w:rPr>
          <w:t>2</w:t>
        </w:r>
        <w:r>
          <w:rPr>
            <w:lang w:val="zh-CN"/>
          </w:rPr>
          <w:fldChar w:fldCharType="end"/>
        </w:r>
      </w:p>
    </w:sdtContent>
  </w:sdt>
  <w:p w:rsidR="000134E6" w:rsidRDefault="000134E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434881"/>
    </w:sdtPr>
    <w:sdtContent>
      <w:p w:rsidR="000134E6" w:rsidRDefault="000134E6">
        <w:pPr>
          <w:pStyle w:val="a5"/>
          <w:jc w:val="center"/>
        </w:pPr>
        <w:r w:rsidRPr="000134E6">
          <w:fldChar w:fldCharType="begin"/>
        </w:r>
        <w:r w:rsidR="001752CE">
          <w:instrText xml:space="preserve"> PAGE   \* MERGEFORMAT </w:instrText>
        </w:r>
        <w:r w:rsidRPr="000134E6">
          <w:fldChar w:fldCharType="separate"/>
        </w:r>
        <w:r w:rsidR="009A469C" w:rsidRPr="009A469C">
          <w:rPr>
            <w:noProof/>
            <w:lang w:val="zh-CN"/>
          </w:rPr>
          <w:t>9</w:t>
        </w:r>
        <w:r>
          <w:rPr>
            <w:lang w:val="zh-CN"/>
          </w:rPr>
          <w:fldChar w:fldCharType="end"/>
        </w:r>
      </w:p>
    </w:sdtContent>
  </w:sdt>
  <w:p w:rsidR="000134E6" w:rsidRDefault="000134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2CE" w:rsidRDefault="001752CE" w:rsidP="000134E6">
      <w:r>
        <w:separator/>
      </w:r>
    </w:p>
  </w:footnote>
  <w:footnote w:type="continuationSeparator" w:id="0">
    <w:p w:rsidR="001752CE" w:rsidRDefault="001752CE" w:rsidP="00013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637A3A"/>
    <w:multiLevelType w:val="singleLevel"/>
    <w:tmpl w:val="A1637A3A"/>
    <w:lvl w:ilvl="0">
      <w:start w:val="1"/>
      <w:numFmt w:val="chineseCounting"/>
      <w:suff w:val="nothing"/>
      <w:lvlText w:val="%1、"/>
      <w:lvlJc w:val="left"/>
      <w:pPr>
        <w:tabs>
          <w:tab w:val="left" w:pos="0"/>
        </w:tabs>
      </w:pPr>
      <w:rPr>
        <w:rFonts w:hint="eastAsia"/>
      </w:rPr>
    </w:lvl>
  </w:abstractNum>
  <w:abstractNum w:abstractNumId="1">
    <w:nsid w:val="DDA54155"/>
    <w:multiLevelType w:val="singleLevel"/>
    <w:tmpl w:val="DDA54155"/>
    <w:lvl w:ilvl="0">
      <w:start w:val="4"/>
      <w:numFmt w:val="chineseCounting"/>
      <w:suff w:val="nothing"/>
      <w:lvlText w:val="%1、"/>
      <w:lvlJc w:val="left"/>
      <w:rPr>
        <w:rFonts w:hint="eastAsia"/>
      </w:rPr>
    </w:lvl>
  </w:abstractNum>
  <w:abstractNum w:abstractNumId="2">
    <w:nsid w:val="00422053"/>
    <w:multiLevelType w:val="multilevel"/>
    <w:tmpl w:val="00422053"/>
    <w:lvl w:ilvl="0">
      <w:start w:val="1"/>
      <w:numFmt w:val="japaneseCounting"/>
      <w:lvlText w:val="（%1）"/>
      <w:lvlJc w:val="left"/>
      <w:pPr>
        <w:ind w:left="1723" w:hanging="1080"/>
      </w:pPr>
      <w:rPr>
        <w:rFonts w:cs="Times New Roman" w:hint="default"/>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3">
    <w:nsid w:val="1D06F9B4"/>
    <w:multiLevelType w:val="singleLevel"/>
    <w:tmpl w:val="1D06F9B4"/>
    <w:lvl w:ilvl="0">
      <w:start w:val="1"/>
      <w:numFmt w:val="decimal"/>
      <w:lvlText w:val="%1."/>
      <w:lvlJc w:val="left"/>
      <w:pPr>
        <w:tabs>
          <w:tab w:val="left" w:pos="312"/>
        </w:tabs>
      </w:pPr>
    </w:lvl>
  </w:abstractNum>
  <w:abstractNum w:abstractNumId="4">
    <w:nsid w:val="63CB2A77"/>
    <w:multiLevelType w:val="singleLevel"/>
    <w:tmpl w:val="63CB2A77"/>
    <w:lvl w:ilvl="0">
      <w:start w:val="1"/>
      <w:numFmt w:val="chineseCounting"/>
      <w:suff w:val="nothing"/>
      <w:lvlText w:val="（%1）"/>
      <w:lvlJc w:val="left"/>
      <w:pPr>
        <w:ind w:left="0" w:firstLine="420"/>
      </w:pPr>
      <w:rPr>
        <w:rFonts w:hint="eastAsia"/>
      </w:rPr>
    </w:lvl>
  </w:abstractNum>
  <w:abstractNum w:abstractNumId="5">
    <w:nsid w:val="6DCB4CBE"/>
    <w:multiLevelType w:val="singleLevel"/>
    <w:tmpl w:val="6DCB4CBE"/>
    <w:lvl w:ilvl="0">
      <w:start w:val="1"/>
      <w:numFmt w:val="chineseCounting"/>
      <w:suff w:val="nothing"/>
      <w:lvlText w:val="（%1）"/>
      <w:lvlJc w:val="left"/>
      <w:pPr>
        <w:ind w:left="0" w:firstLine="420"/>
      </w:pPr>
      <w:rPr>
        <w:rFonts w:hint="eastAsia"/>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A3A16"/>
    <w:rsid w:val="000134E6"/>
    <w:rsid w:val="00137BC5"/>
    <w:rsid w:val="0014786A"/>
    <w:rsid w:val="001752CE"/>
    <w:rsid w:val="0017732C"/>
    <w:rsid w:val="001942DA"/>
    <w:rsid w:val="00283FFF"/>
    <w:rsid w:val="0035464F"/>
    <w:rsid w:val="0039564C"/>
    <w:rsid w:val="00402F6F"/>
    <w:rsid w:val="00413DE3"/>
    <w:rsid w:val="004A44AD"/>
    <w:rsid w:val="00990910"/>
    <w:rsid w:val="009A469C"/>
    <w:rsid w:val="00AA508C"/>
    <w:rsid w:val="00B942D6"/>
    <w:rsid w:val="00C51C1C"/>
    <w:rsid w:val="00CA3A16"/>
    <w:rsid w:val="00E501FF"/>
    <w:rsid w:val="012E4057"/>
    <w:rsid w:val="01706B3D"/>
    <w:rsid w:val="029C19EF"/>
    <w:rsid w:val="02AF79A2"/>
    <w:rsid w:val="02B963D8"/>
    <w:rsid w:val="0431644B"/>
    <w:rsid w:val="060D0DBE"/>
    <w:rsid w:val="063C65E5"/>
    <w:rsid w:val="06B534C8"/>
    <w:rsid w:val="0A2926EC"/>
    <w:rsid w:val="0ABE0466"/>
    <w:rsid w:val="0C42075F"/>
    <w:rsid w:val="0C62192F"/>
    <w:rsid w:val="0C9537CF"/>
    <w:rsid w:val="0CFA7F8B"/>
    <w:rsid w:val="0EEC0086"/>
    <w:rsid w:val="0EFC1000"/>
    <w:rsid w:val="10D14AA9"/>
    <w:rsid w:val="11D50F5D"/>
    <w:rsid w:val="127C59E8"/>
    <w:rsid w:val="12B17B3E"/>
    <w:rsid w:val="137A7CA3"/>
    <w:rsid w:val="15714F96"/>
    <w:rsid w:val="15D95F9E"/>
    <w:rsid w:val="18DC4FBF"/>
    <w:rsid w:val="196D50C1"/>
    <w:rsid w:val="1E381C14"/>
    <w:rsid w:val="1FAD1DE7"/>
    <w:rsid w:val="20D11DC7"/>
    <w:rsid w:val="2107136B"/>
    <w:rsid w:val="212E6965"/>
    <w:rsid w:val="21CD6AB5"/>
    <w:rsid w:val="21F41D88"/>
    <w:rsid w:val="23DA0315"/>
    <w:rsid w:val="242714D3"/>
    <w:rsid w:val="248C709C"/>
    <w:rsid w:val="25454C78"/>
    <w:rsid w:val="25B64A56"/>
    <w:rsid w:val="27434329"/>
    <w:rsid w:val="28654F9C"/>
    <w:rsid w:val="29DC3048"/>
    <w:rsid w:val="2AB93EDB"/>
    <w:rsid w:val="2D0A1C91"/>
    <w:rsid w:val="2D146264"/>
    <w:rsid w:val="2D1620D0"/>
    <w:rsid w:val="2D3D3232"/>
    <w:rsid w:val="2E10141D"/>
    <w:rsid w:val="2ED55ABF"/>
    <w:rsid w:val="2F625217"/>
    <w:rsid w:val="2FF31FA0"/>
    <w:rsid w:val="330D7063"/>
    <w:rsid w:val="331D1B45"/>
    <w:rsid w:val="34054802"/>
    <w:rsid w:val="34171B12"/>
    <w:rsid w:val="344B248F"/>
    <w:rsid w:val="36254EF0"/>
    <w:rsid w:val="36433543"/>
    <w:rsid w:val="38A17E31"/>
    <w:rsid w:val="3CAA7142"/>
    <w:rsid w:val="3D3C6670"/>
    <w:rsid w:val="3D5926B2"/>
    <w:rsid w:val="431A4FDF"/>
    <w:rsid w:val="45C66CF9"/>
    <w:rsid w:val="45D103AB"/>
    <w:rsid w:val="46DF3096"/>
    <w:rsid w:val="47240519"/>
    <w:rsid w:val="4C9B4511"/>
    <w:rsid w:val="4D667BAF"/>
    <w:rsid w:val="4E073F0E"/>
    <w:rsid w:val="4EBD7FB6"/>
    <w:rsid w:val="4EC918D2"/>
    <w:rsid w:val="4EE73456"/>
    <w:rsid w:val="50247421"/>
    <w:rsid w:val="50B679B6"/>
    <w:rsid w:val="53564D9D"/>
    <w:rsid w:val="540313D5"/>
    <w:rsid w:val="54EC7875"/>
    <w:rsid w:val="56BE477A"/>
    <w:rsid w:val="576F2D86"/>
    <w:rsid w:val="579E6CD9"/>
    <w:rsid w:val="5A551433"/>
    <w:rsid w:val="5A9340A0"/>
    <w:rsid w:val="5AAA10A0"/>
    <w:rsid w:val="5C033BC0"/>
    <w:rsid w:val="5C372B75"/>
    <w:rsid w:val="5C620362"/>
    <w:rsid w:val="5C976E58"/>
    <w:rsid w:val="5DFF4EA3"/>
    <w:rsid w:val="5F3A704F"/>
    <w:rsid w:val="600F7F8E"/>
    <w:rsid w:val="633A3546"/>
    <w:rsid w:val="6529276A"/>
    <w:rsid w:val="65561D37"/>
    <w:rsid w:val="66C122D7"/>
    <w:rsid w:val="67587B68"/>
    <w:rsid w:val="6A1F5B15"/>
    <w:rsid w:val="6ACA2314"/>
    <w:rsid w:val="6BE172C8"/>
    <w:rsid w:val="6D9912B9"/>
    <w:rsid w:val="6E610DF4"/>
    <w:rsid w:val="6F122394"/>
    <w:rsid w:val="6FF90245"/>
    <w:rsid w:val="70C75929"/>
    <w:rsid w:val="70EA56E6"/>
    <w:rsid w:val="70EE53CD"/>
    <w:rsid w:val="736B2384"/>
    <w:rsid w:val="746F7336"/>
    <w:rsid w:val="747852FC"/>
    <w:rsid w:val="75CD167C"/>
    <w:rsid w:val="777506C5"/>
    <w:rsid w:val="77EC41DA"/>
    <w:rsid w:val="785B6B77"/>
    <w:rsid w:val="78E77648"/>
    <w:rsid w:val="796D3657"/>
    <w:rsid w:val="7A595755"/>
    <w:rsid w:val="7D2B69F2"/>
    <w:rsid w:val="7DA302C5"/>
    <w:rsid w:val="7F526B1C"/>
    <w:rsid w:val="7FE650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E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semiHidden/>
    <w:unhideWhenUsed/>
    <w:qFormat/>
    <w:rsid w:val="000134E6"/>
    <w:pPr>
      <w:ind w:leftChars="1200" w:left="2520"/>
    </w:pPr>
  </w:style>
  <w:style w:type="paragraph" w:styleId="a3">
    <w:name w:val="annotation text"/>
    <w:basedOn w:val="a"/>
    <w:uiPriority w:val="99"/>
    <w:semiHidden/>
    <w:unhideWhenUsed/>
    <w:qFormat/>
    <w:rsid w:val="000134E6"/>
    <w:pPr>
      <w:jc w:val="left"/>
    </w:pPr>
  </w:style>
  <w:style w:type="paragraph" w:styleId="5">
    <w:name w:val="toc 5"/>
    <w:basedOn w:val="a"/>
    <w:next w:val="a"/>
    <w:uiPriority w:val="39"/>
    <w:semiHidden/>
    <w:unhideWhenUsed/>
    <w:qFormat/>
    <w:rsid w:val="000134E6"/>
    <w:pPr>
      <w:ind w:leftChars="800" w:left="1680"/>
    </w:pPr>
  </w:style>
  <w:style w:type="paragraph" w:styleId="3">
    <w:name w:val="toc 3"/>
    <w:basedOn w:val="a"/>
    <w:next w:val="a"/>
    <w:uiPriority w:val="39"/>
    <w:semiHidden/>
    <w:unhideWhenUsed/>
    <w:qFormat/>
    <w:rsid w:val="000134E6"/>
    <w:pPr>
      <w:ind w:leftChars="400" w:left="840"/>
    </w:pPr>
  </w:style>
  <w:style w:type="paragraph" w:styleId="8">
    <w:name w:val="toc 8"/>
    <w:basedOn w:val="a"/>
    <w:next w:val="a"/>
    <w:uiPriority w:val="39"/>
    <w:semiHidden/>
    <w:unhideWhenUsed/>
    <w:qFormat/>
    <w:rsid w:val="000134E6"/>
    <w:pPr>
      <w:ind w:leftChars="1400" w:left="2940"/>
    </w:pPr>
  </w:style>
  <w:style w:type="paragraph" w:styleId="a4">
    <w:name w:val="Balloon Text"/>
    <w:basedOn w:val="a"/>
    <w:link w:val="Char"/>
    <w:uiPriority w:val="99"/>
    <w:semiHidden/>
    <w:unhideWhenUsed/>
    <w:qFormat/>
    <w:rsid w:val="000134E6"/>
    <w:rPr>
      <w:sz w:val="18"/>
      <w:szCs w:val="18"/>
    </w:rPr>
  </w:style>
  <w:style w:type="paragraph" w:styleId="a5">
    <w:name w:val="footer"/>
    <w:basedOn w:val="a"/>
    <w:link w:val="Char0"/>
    <w:uiPriority w:val="99"/>
    <w:unhideWhenUsed/>
    <w:qFormat/>
    <w:rsid w:val="000134E6"/>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0134E6"/>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qFormat/>
    <w:rsid w:val="000134E6"/>
  </w:style>
  <w:style w:type="paragraph" w:styleId="4">
    <w:name w:val="toc 4"/>
    <w:basedOn w:val="a"/>
    <w:next w:val="a"/>
    <w:uiPriority w:val="39"/>
    <w:semiHidden/>
    <w:unhideWhenUsed/>
    <w:qFormat/>
    <w:rsid w:val="000134E6"/>
    <w:pPr>
      <w:ind w:leftChars="600" w:left="1260"/>
    </w:pPr>
  </w:style>
  <w:style w:type="paragraph" w:styleId="6">
    <w:name w:val="toc 6"/>
    <w:basedOn w:val="a"/>
    <w:next w:val="a"/>
    <w:uiPriority w:val="39"/>
    <w:semiHidden/>
    <w:unhideWhenUsed/>
    <w:qFormat/>
    <w:rsid w:val="000134E6"/>
    <w:pPr>
      <w:ind w:leftChars="1000" w:left="2100"/>
    </w:pPr>
  </w:style>
  <w:style w:type="paragraph" w:styleId="2">
    <w:name w:val="toc 2"/>
    <w:basedOn w:val="a"/>
    <w:next w:val="a"/>
    <w:uiPriority w:val="39"/>
    <w:semiHidden/>
    <w:unhideWhenUsed/>
    <w:qFormat/>
    <w:rsid w:val="000134E6"/>
    <w:pPr>
      <w:ind w:leftChars="200" w:left="420"/>
    </w:pPr>
  </w:style>
  <w:style w:type="paragraph" w:styleId="9">
    <w:name w:val="toc 9"/>
    <w:basedOn w:val="a"/>
    <w:next w:val="a"/>
    <w:uiPriority w:val="39"/>
    <w:semiHidden/>
    <w:unhideWhenUsed/>
    <w:qFormat/>
    <w:rsid w:val="000134E6"/>
    <w:pPr>
      <w:ind w:leftChars="1600" w:left="3360"/>
    </w:pPr>
  </w:style>
  <w:style w:type="character" w:styleId="a7">
    <w:name w:val="Strong"/>
    <w:basedOn w:val="a0"/>
    <w:uiPriority w:val="22"/>
    <w:qFormat/>
    <w:rsid w:val="000134E6"/>
    <w:rPr>
      <w:b/>
      <w:bCs/>
    </w:rPr>
  </w:style>
  <w:style w:type="character" w:customStyle="1" w:styleId="Char1">
    <w:name w:val="页眉 Char"/>
    <w:basedOn w:val="a0"/>
    <w:link w:val="a6"/>
    <w:uiPriority w:val="99"/>
    <w:semiHidden/>
    <w:qFormat/>
    <w:rsid w:val="000134E6"/>
    <w:rPr>
      <w:sz w:val="18"/>
      <w:szCs w:val="18"/>
    </w:rPr>
  </w:style>
  <w:style w:type="character" w:customStyle="1" w:styleId="Char0">
    <w:name w:val="页脚 Char"/>
    <w:basedOn w:val="a0"/>
    <w:link w:val="a5"/>
    <w:uiPriority w:val="99"/>
    <w:qFormat/>
    <w:rsid w:val="000134E6"/>
    <w:rPr>
      <w:sz w:val="18"/>
      <w:szCs w:val="18"/>
    </w:rPr>
  </w:style>
  <w:style w:type="paragraph" w:customStyle="1" w:styleId="WPSOffice1">
    <w:name w:val="WPSOffice手动目录 1"/>
    <w:qFormat/>
    <w:rsid w:val="000134E6"/>
    <w:rPr>
      <w:rFonts w:ascii="Times New Roman" w:hAnsi="Times New Roman"/>
    </w:rPr>
  </w:style>
  <w:style w:type="paragraph" w:customStyle="1" w:styleId="WPSOffice2">
    <w:name w:val="WPSOffice手动目录 2"/>
    <w:qFormat/>
    <w:rsid w:val="000134E6"/>
    <w:pPr>
      <w:ind w:leftChars="200" w:left="200"/>
    </w:pPr>
    <w:rPr>
      <w:rFonts w:ascii="Times New Roman" w:hAnsi="Times New Roman"/>
    </w:rPr>
  </w:style>
  <w:style w:type="paragraph" w:styleId="a8">
    <w:name w:val="List Paragraph"/>
    <w:basedOn w:val="a"/>
    <w:uiPriority w:val="99"/>
    <w:qFormat/>
    <w:rsid w:val="000134E6"/>
    <w:pPr>
      <w:ind w:firstLineChars="200" w:firstLine="420"/>
    </w:pPr>
  </w:style>
  <w:style w:type="character" w:customStyle="1" w:styleId="Char">
    <w:name w:val="批注框文本 Char"/>
    <w:basedOn w:val="a0"/>
    <w:link w:val="a4"/>
    <w:uiPriority w:val="99"/>
    <w:semiHidden/>
    <w:qFormat/>
    <w:rsid w:val="000134E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mei.gov.cn/zfgg/" TargetMode="External"/><Relationship Id="rId5" Type="http://schemas.openxmlformats.org/officeDocument/2006/relationships/settings" Target="settings.xml"/><Relationship Id="rId10" Type="http://schemas.openxmlformats.org/officeDocument/2006/relationships/hyperlink" Target="http://www.jimei.gov.cn/zfgg/"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643468-783E-498E-849B-D4CEFE80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1336</Words>
  <Characters>7618</Characters>
  <Application>Microsoft Office Word</Application>
  <DocSecurity>0</DocSecurity>
  <Lines>63</Lines>
  <Paragraphs>17</Paragraphs>
  <ScaleCrop>false</ScaleCrop>
  <Company>Microsoft</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徐丽华</cp:lastModifiedBy>
  <cp:revision>3</cp:revision>
  <cp:lastPrinted>2020-11-03T01:06:00Z</cp:lastPrinted>
  <dcterms:created xsi:type="dcterms:W3CDTF">2020-11-03T01:13:00Z</dcterms:created>
  <dcterms:modified xsi:type="dcterms:W3CDTF">2020-11-05T08:42:00Z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